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BFE58C" w14:textId="77777777" w:rsidR="00CD194C" w:rsidRPr="00CD194C" w:rsidRDefault="00CD194C" w:rsidP="00CD194C">
      <w:pPr>
        <w:rPr>
          <w:rFonts w:ascii="楷体" w:eastAsia="楷体" w:hAnsi="楷体"/>
          <w:sz w:val="28"/>
          <w:szCs w:val="24"/>
        </w:rPr>
      </w:pPr>
      <w:r w:rsidRPr="00CD194C">
        <w:rPr>
          <w:rFonts w:ascii="楷体" w:eastAsia="楷体" w:hAnsi="楷体" w:hint="eastAsia"/>
          <w:sz w:val="28"/>
          <w:szCs w:val="24"/>
        </w:rPr>
        <w:t>项目概况及要求：</w:t>
      </w:r>
    </w:p>
    <w:p w14:paraId="37D5EF4C" w14:textId="77777777" w:rsidR="00CD194C" w:rsidRPr="00CD194C" w:rsidRDefault="00CD194C" w:rsidP="00CD194C">
      <w:pPr>
        <w:rPr>
          <w:rFonts w:ascii="楷体" w:eastAsia="楷体" w:hAnsi="楷体"/>
          <w:sz w:val="28"/>
          <w:szCs w:val="24"/>
        </w:rPr>
      </w:pPr>
      <w:r w:rsidRPr="00CD194C">
        <w:rPr>
          <w:rFonts w:ascii="楷体" w:eastAsia="楷体" w:hAnsi="楷体" w:hint="eastAsia"/>
          <w:sz w:val="28"/>
          <w:szCs w:val="24"/>
        </w:rPr>
        <w:t>1、数据中心UPS功率模组维修</w:t>
      </w:r>
    </w:p>
    <w:p w14:paraId="2549FC5F" w14:textId="77777777" w:rsidR="00CD194C" w:rsidRPr="00CD194C" w:rsidRDefault="00CD194C" w:rsidP="00CD194C">
      <w:pPr>
        <w:rPr>
          <w:rFonts w:ascii="楷体" w:eastAsia="楷体" w:hAnsi="楷体"/>
          <w:sz w:val="28"/>
          <w:szCs w:val="24"/>
        </w:rPr>
      </w:pPr>
      <w:r w:rsidRPr="00CD194C">
        <w:rPr>
          <w:rFonts w:ascii="楷体" w:eastAsia="楷体" w:hAnsi="楷体" w:hint="eastAsia"/>
          <w:sz w:val="28"/>
          <w:szCs w:val="24"/>
        </w:rPr>
        <w:t>将合肥学院机房现有</w:t>
      </w:r>
      <w:proofErr w:type="gramStart"/>
      <w:r w:rsidRPr="00CD194C">
        <w:rPr>
          <w:rFonts w:ascii="楷体" w:eastAsia="楷体" w:hAnsi="楷体" w:hint="eastAsia"/>
          <w:sz w:val="28"/>
          <w:szCs w:val="24"/>
        </w:rPr>
        <w:t>一</w:t>
      </w:r>
      <w:proofErr w:type="gramEnd"/>
      <w:r w:rsidRPr="00CD194C">
        <w:rPr>
          <w:rFonts w:ascii="楷体" w:eastAsia="楷体" w:hAnsi="楷体" w:hint="eastAsia"/>
          <w:sz w:val="28"/>
          <w:szCs w:val="24"/>
        </w:rPr>
        <w:t>台施耐德</w:t>
      </w:r>
      <w:proofErr w:type="spellStart"/>
      <w:r w:rsidRPr="00CD194C">
        <w:rPr>
          <w:rFonts w:ascii="楷体" w:eastAsia="楷体" w:hAnsi="楷体" w:hint="eastAsia"/>
          <w:sz w:val="28"/>
          <w:szCs w:val="24"/>
        </w:rPr>
        <w:t>Symmetra</w:t>
      </w:r>
      <w:proofErr w:type="spellEnd"/>
      <w:r w:rsidRPr="00CD194C">
        <w:rPr>
          <w:rFonts w:ascii="楷体" w:eastAsia="楷体" w:hAnsi="楷体" w:hint="eastAsia"/>
          <w:sz w:val="28"/>
          <w:szCs w:val="24"/>
        </w:rPr>
        <w:t xml:space="preserve"> PX 160KVA UPS电源5个功率模块更换易损件和升级，服务内容包含：</w:t>
      </w:r>
    </w:p>
    <w:p w14:paraId="2263801C" w14:textId="77777777" w:rsidR="00CD194C" w:rsidRPr="00CD194C" w:rsidRDefault="00CD194C" w:rsidP="00CD194C">
      <w:pPr>
        <w:pStyle w:val="a7"/>
        <w:numPr>
          <w:ilvl w:val="0"/>
          <w:numId w:val="1"/>
        </w:numPr>
        <w:ind w:firstLineChars="0"/>
        <w:rPr>
          <w:rFonts w:ascii="楷体" w:eastAsia="楷体" w:hAnsi="楷体"/>
          <w:sz w:val="28"/>
          <w:szCs w:val="24"/>
        </w:rPr>
      </w:pPr>
      <w:r w:rsidRPr="00CD194C">
        <w:rPr>
          <w:rFonts w:ascii="楷体" w:eastAsia="楷体" w:hAnsi="楷体" w:hint="eastAsia"/>
          <w:sz w:val="28"/>
          <w:szCs w:val="24"/>
        </w:rPr>
        <w:t>功率模块的拆卸、封装、内部专业清洁</w:t>
      </w:r>
    </w:p>
    <w:p w14:paraId="5E368378" w14:textId="77777777" w:rsidR="00CD194C" w:rsidRPr="00CD194C" w:rsidRDefault="00CD194C" w:rsidP="00CD194C">
      <w:pPr>
        <w:pStyle w:val="a7"/>
        <w:numPr>
          <w:ilvl w:val="0"/>
          <w:numId w:val="1"/>
        </w:numPr>
        <w:ind w:firstLineChars="0"/>
        <w:rPr>
          <w:rFonts w:ascii="楷体" w:eastAsia="楷体" w:hAnsi="楷体"/>
          <w:sz w:val="28"/>
          <w:szCs w:val="24"/>
        </w:rPr>
      </w:pPr>
      <w:r w:rsidRPr="00CD194C">
        <w:rPr>
          <w:rFonts w:ascii="楷体" w:eastAsia="楷体" w:hAnsi="楷体" w:hint="eastAsia"/>
          <w:sz w:val="28"/>
          <w:szCs w:val="24"/>
        </w:rPr>
        <w:t>内部元器件的深度检查与测试、老化试验</w:t>
      </w:r>
    </w:p>
    <w:p w14:paraId="6C5E6F81" w14:textId="77777777" w:rsidR="00CD194C" w:rsidRPr="00CD194C" w:rsidRDefault="00CD194C" w:rsidP="00CD194C">
      <w:pPr>
        <w:pStyle w:val="a7"/>
        <w:numPr>
          <w:ilvl w:val="0"/>
          <w:numId w:val="1"/>
        </w:numPr>
        <w:ind w:firstLineChars="0"/>
        <w:rPr>
          <w:rFonts w:ascii="楷体" w:eastAsia="楷体" w:hAnsi="楷体"/>
          <w:sz w:val="28"/>
          <w:szCs w:val="24"/>
        </w:rPr>
      </w:pPr>
      <w:r w:rsidRPr="00CD194C">
        <w:rPr>
          <w:rFonts w:ascii="楷体" w:eastAsia="楷体" w:hAnsi="楷体" w:hint="eastAsia"/>
          <w:sz w:val="28"/>
          <w:szCs w:val="24"/>
        </w:rPr>
        <w:t>功率模块的全面测试报告和评估并提供报告</w:t>
      </w:r>
    </w:p>
    <w:p w14:paraId="7DE88AB1" w14:textId="77777777" w:rsidR="00CD194C" w:rsidRPr="00CD194C" w:rsidRDefault="00CD194C" w:rsidP="00CD194C">
      <w:pPr>
        <w:pStyle w:val="a7"/>
        <w:numPr>
          <w:ilvl w:val="0"/>
          <w:numId w:val="1"/>
        </w:numPr>
        <w:ind w:firstLineChars="0"/>
        <w:rPr>
          <w:rFonts w:ascii="楷体" w:eastAsia="楷体" w:hAnsi="楷体"/>
          <w:sz w:val="28"/>
          <w:szCs w:val="24"/>
        </w:rPr>
      </w:pPr>
      <w:r w:rsidRPr="00CD194C">
        <w:rPr>
          <w:rFonts w:ascii="楷体" w:eastAsia="楷体" w:hAnsi="楷体" w:hint="eastAsia"/>
          <w:sz w:val="28"/>
          <w:szCs w:val="24"/>
        </w:rPr>
        <w:t>按需更换每只模块内的易损耗件，更换</w:t>
      </w:r>
      <w:r w:rsidRPr="00CD194C">
        <w:rPr>
          <w:rFonts w:ascii="楷体" w:eastAsia="楷体" w:hAnsi="楷体"/>
          <w:sz w:val="28"/>
          <w:szCs w:val="24"/>
        </w:rPr>
        <w:t>9</w:t>
      </w:r>
      <w:r w:rsidRPr="00CD194C">
        <w:rPr>
          <w:rFonts w:ascii="楷体" w:eastAsia="楷体" w:hAnsi="楷体" w:hint="eastAsia"/>
          <w:sz w:val="28"/>
          <w:szCs w:val="24"/>
        </w:rPr>
        <w:t>颗电容（</w:t>
      </w:r>
      <w:r w:rsidRPr="00CD194C">
        <w:rPr>
          <w:rFonts w:ascii="楷体" w:eastAsia="楷体" w:hAnsi="楷体"/>
          <w:sz w:val="28"/>
          <w:szCs w:val="24"/>
        </w:rPr>
        <w:t>6</w:t>
      </w:r>
      <w:r w:rsidRPr="00CD194C">
        <w:rPr>
          <w:rFonts w:ascii="楷体" w:eastAsia="楷体" w:hAnsi="楷体" w:hint="eastAsia"/>
          <w:sz w:val="28"/>
          <w:szCs w:val="24"/>
        </w:rPr>
        <w:t>大</w:t>
      </w:r>
      <w:r w:rsidRPr="00CD194C">
        <w:rPr>
          <w:rFonts w:ascii="楷体" w:eastAsia="楷体" w:hAnsi="楷体"/>
          <w:sz w:val="28"/>
          <w:szCs w:val="24"/>
        </w:rPr>
        <w:t>3</w:t>
      </w:r>
      <w:r w:rsidRPr="00CD194C">
        <w:rPr>
          <w:rFonts w:ascii="楷体" w:eastAsia="楷体" w:hAnsi="楷体" w:hint="eastAsia"/>
          <w:sz w:val="28"/>
          <w:szCs w:val="24"/>
        </w:rPr>
        <w:t>小）</w:t>
      </w:r>
    </w:p>
    <w:p w14:paraId="5D1D989E" w14:textId="77777777" w:rsidR="00CD194C" w:rsidRPr="00CD194C" w:rsidRDefault="00CD194C" w:rsidP="00CD194C">
      <w:pPr>
        <w:pStyle w:val="a7"/>
        <w:numPr>
          <w:ilvl w:val="0"/>
          <w:numId w:val="1"/>
        </w:numPr>
        <w:ind w:firstLineChars="0"/>
        <w:rPr>
          <w:rFonts w:ascii="楷体" w:eastAsia="楷体" w:hAnsi="楷体"/>
          <w:sz w:val="28"/>
          <w:szCs w:val="24"/>
        </w:rPr>
      </w:pPr>
      <w:r w:rsidRPr="00CD194C">
        <w:rPr>
          <w:rFonts w:ascii="楷体" w:eastAsia="楷体" w:hAnsi="楷体" w:hint="eastAsia"/>
          <w:sz w:val="28"/>
          <w:szCs w:val="24"/>
        </w:rPr>
        <w:t>功率模块后端加装绝缘垫</w:t>
      </w:r>
      <w:r w:rsidRPr="00CD194C">
        <w:rPr>
          <w:rFonts w:ascii="楷体" w:eastAsia="楷体" w:hAnsi="楷体"/>
          <w:sz w:val="28"/>
          <w:szCs w:val="24"/>
        </w:rPr>
        <w:t>1</w:t>
      </w:r>
      <w:r w:rsidRPr="00CD194C">
        <w:rPr>
          <w:rFonts w:ascii="楷体" w:eastAsia="楷体" w:hAnsi="楷体" w:hint="eastAsia"/>
          <w:sz w:val="28"/>
          <w:szCs w:val="24"/>
        </w:rPr>
        <w:t>套</w:t>
      </w:r>
    </w:p>
    <w:p w14:paraId="5374CA07" w14:textId="77777777" w:rsidR="00CD194C" w:rsidRPr="00CD194C" w:rsidRDefault="00CD194C" w:rsidP="00CD194C">
      <w:pPr>
        <w:rPr>
          <w:rFonts w:ascii="楷体" w:eastAsia="楷体" w:hAnsi="楷体"/>
          <w:sz w:val="28"/>
          <w:szCs w:val="24"/>
        </w:rPr>
      </w:pPr>
      <w:r w:rsidRPr="00CD194C">
        <w:rPr>
          <w:rFonts w:ascii="楷体" w:eastAsia="楷体" w:hAnsi="楷体" w:hint="eastAsia"/>
          <w:sz w:val="28"/>
          <w:szCs w:val="24"/>
        </w:rPr>
        <w:t>★要求由现有施耐德</w:t>
      </w:r>
      <w:proofErr w:type="spellStart"/>
      <w:r w:rsidRPr="00CD194C">
        <w:rPr>
          <w:rFonts w:ascii="楷体" w:eastAsia="楷体" w:hAnsi="楷体" w:hint="eastAsia"/>
          <w:sz w:val="28"/>
          <w:szCs w:val="24"/>
        </w:rPr>
        <w:t>Symmetra</w:t>
      </w:r>
      <w:proofErr w:type="spellEnd"/>
      <w:r w:rsidRPr="00CD194C">
        <w:rPr>
          <w:rFonts w:ascii="楷体" w:eastAsia="楷体" w:hAnsi="楷体" w:hint="eastAsia"/>
          <w:sz w:val="28"/>
          <w:szCs w:val="24"/>
        </w:rPr>
        <w:t xml:space="preserve"> PX 160KVA UPS主机的原厂工程师上门更换服务，报价文件中提供原厂实施工程师员工证扫描件或影印件，服务前提供员工证原件供采购人查验。报价文件中提供UPS主机原厂商针对本项目的技术服务承诺书扫描件或影印件。</w:t>
      </w:r>
    </w:p>
    <w:p w14:paraId="42774636" w14:textId="77777777" w:rsidR="00CD194C" w:rsidRPr="00CD194C" w:rsidRDefault="00CD194C" w:rsidP="00CD194C">
      <w:pPr>
        <w:rPr>
          <w:rFonts w:ascii="楷体" w:eastAsia="楷体" w:hAnsi="楷体"/>
          <w:sz w:val="28"/>
          <w:szCs w:val="24"/>
        </w:rPr>
      </w:pPr>
      <w:r w:rsidRPr="00CD194C">
        <w:rPr>
          <w:rFonts w:ascii="楷体" w:eastAsia="楷体" w:hAnsi="楷体" w:hint="eastAsia"/>
          <w:sz w:val="28"/>
          <w:szCs w:val="24"/>
        </w:rPr>
        <w:t>★模块发回工厂升级期间提供5个周转功率模块现场使用。</w:t>
      </w:r>
    </w:p>
    <w:p w14:paraId="74CD4D05" w14:textId="77777777" w:rsidR="00CD194C" w:rsidRPr="00CD194C" w:rsidRDefault="00CD194C" w:rsidP="00CD194C">
      <w:pPr>
        <w:rPr>
          <w:rFonts w:ascii="楷体" w:eastAsia="楷体" w:hAnsi="楷体"/>
          <w:sz w:val="28"/>
          <w:szCs w:val="24"/>
        </w:rPr>
      </w:pPr>
      <w:r w:rsidRPr="00CD194C">
        <w:rPr>
          <w:rFonts w:ascii="楷体" w:eastAsia="楷体" w:hAnsi="楷体" w:hint="eastAsia"/>
          <w:sz w:val="28"/>
          <w:szCs w:val="24"/>
        </w:rPr>
        <w:t>服务要求：功率模块提供原厂一年免费质保。</w:t>
      </w:r>
    </w:p>
    <w:p w14:paraId="0310BCFE" w14:textId="77777777" w:rsidR="00CD194C" w:rsidRPr="00CD194C" w:rsidRDefault="00CD194C" w:rsidP="00CD194C">
      <w:pPr>
        <w:rPr>
          <w:rFonts w:ascii="楷体" w:eastAsia="楷体" w:hAnsi="楷体"/>
          <w:sz w:val="28"/>
          <w:szCs w:val="24"/>
        </w:rPr>
      </w:pPr>
      <w:r w:rsidRPr="00CD194C">
        <w:rPr>
          <w:rFonts w:ascii="楷体" w:eastAsia="楷体" w:hAnsi="楷体" w:hint="eastAsia"/>
          <w:sz w:val="28"/>
          <w:szCs w:val="24"/>
        </w:rPr>
        <w:t>供应商投标报价需为税后报价，并包含产品的运输、安装、调试等一切费用。</w:t>
      </w:r>
    </w:p>
    <w:p w14:paraId="342F1FA3" w14:textId="77777777" w:rsidR="00CD194C" w:rsidRPr="00CD194C" w:rsidRDefault="00CD194C" w:rsidP="00CD194C">
      <w:pPr>
        <w:rPr>
          <w:rFonts w:ascii="楷体" w:eastAsia="楷体" w:hAnsi="楷体"/>
          <w:sz w:val="28"/>
          <w:szCs w:val="24"/>
        </w:rPr>
      </w:pPr>
    </w:p>
    <w:p w14:paraId="0EDD6F03" w14:textId="77777777" w:rsidR="00CD194C" w:rsidRPr="00CD194C" w:rsidRDefault="00CD194C" w:rsidP="00CD194C">
      <w:pPr>
        <w:rPr>
          <w:rFonts w:ascii="楷体" w:eastAsia="楷体" w:hAnsi="楷体"/>
          <w:sz w:val="28"/>
          <w:szCs w:val="24"/>
        </w:rPr>
      </w:pPr>
      <w:r w:rsidRPr="00CD194C">
        <w:rPr>
          <w:rFonts w:ascii="楷体" w:eastAsia="楷体" w:hAnsi="楷体" w:hint="eastAsia"/>
          <w:sz w:val="28"/>
          <w:szCs w:val="24"/>
        </w:rPr>
        <w:t>2、精密空调室外风机更换</w:t>
      </w:r>
    </w:p>
    <w:p w14:paraId="5FF87272" w14:textId="77777777" w:rsidR="00CD194C" w:rsidRPr="00CD194C" w:rsidRDefault="00CD194C" w:rsidP="00CD194C">
      <w:pPr>
        <w:rPr>
          <w:rFonts w:ascii="楷体" w:eastAsia="楷体" w:hAnsi="楷体"/>
          <w:sz w:val="28"/>
          <w:szCs w:val="24"/>
        </w:rPr>
      </w:pPr>
      <w:r w:rsidRPr="00CD194C">
        <w:rPr>
          <w:rFonts w:ascii="楷体" w:eastAsia="楷体" w:hAnsi="楷体" w:hint="eastAsia"/>
          <w:sz w:val="28"/>
          <w:szCs w:val="24"/>
        </w:rPr>
        <w:t xml:space="preserve">设备需求：TDAR1822机房空调室外机风机更换，数量为2台 </w:t>
      </w:r>
    </w:p>
    <w:p w14:paraId="594B6DA2" w14:textId="77777777" w:rsidR="00CD194C" w:rsidRPr="00CD194C" w:rsidRDefault="00CD194C" w:rsidP="00CD194C">
      <w:pPr>
        <w:rPr>
          <w:rFonts w:ascii="楷体" w:eastAsia="楷体" w:hAnsi="楷体"/>
          <w:sz w:val="28"/>
          <w:szCs w:val="24"/>
        </w:rPr>
      </w:pPr>
      <w:r w:rsidRPr="00CD194C">
        <w:rPr>
          <w:rFonts w:ascii="楷体" w:eastAsia="楷体" w:hAnsi="楷体" w:hint="eastAsia"/>
          <w:sz w:val="28"/>
          <w:szCs w:val="24"/>
        </w:rPr>
        <w:t>风机物料编码：VEAS140X1AC1（描述：轴流风机 EBM S6E450-AF08-29/F04）</w:t>
      </w:r>
    </w:p>
    <w:p w14:paraId="3DB9C11C" w14:textId="77777777" w:rsidR="00CD194C" w:rsidRPr="00CD194C" w:rsidRDefault="00CD194C" w:rsidP="00CD194C">
      <w:pPr>
        <w:rPr>
          <w:rFonts w:ascii="楷体" w:eastAsia="楷体" w:hAnsi="楷体"/>
          <w:sz w:val="28"/>
          <w:szCs w:val="24"/>
        </w:rPr>
      </w:pPr>
      <w:r w:rsidRPr="00CD194C">
        <w:rPr>
          <w:rFonts w:ascii="楷体" w:eastAsia="楷体" w:hAnsi="楷体" w:hint="eastAsia"/>
          <w:sz w:val="28"/>
          <w:szCs w:val="24"/>
        </w:rPr>
        <w:lastRenderedPageBreak/>
        <w:t>★要求由现有施耐德TDAR1822机房空调的原厂工程师上门更换服务，报价文件中提供原厂实施工程师员工证扫描件或影印件，服务前提供员工证原件供采购人查验。</w:t>
      </w:r>
    </w:p>
    <w:p w14:paraId="1A32202C" w14:textId="77777777" w:rsidR="00CD194C" w:rsidRPr="00CD194C" w:rsidRDefault="00CD194C" w:rsidP="00CD194C">
      <w:pPr>
        <w:rPr>
          <w:rFonts w:ascii="楷体" w:eastAsia="楷体" w:hAnsi="楷体"/>
          <w:sz w:val="28"/>
          <w:szCs w:val="24"/>
        </w:rPr>
      </w:pPr>
      <w:r w:rsidRPr="00CD194C">
        <w:rPr>
          <w:rFonts w:ascii="楷体" w:eastAsia="楷体" w:hAnsi="楷体" w:hint="eastAsia"/>
          <w:sz w:val="28"/>
          <w:szCs w:val="24"/>
        </w:rPr>
        <w:t>服务要求：风机提供原厂三个月免费质保。</w:t>
      </w:r>
    </w:p>
    <w:p w14:paraId="24E37623" w14:textId="43462822" w:rsidR="002B4BA9" w:rsidRPr="00CD194C" w:rsidRDefault="002B4BA9">
      <w:pPr>
        <w:rPr>
          <w:sz w:val="22"/>
        </w:rPr>
      </w:pPr>
    </w:p>
    <w:p w14:paraId="757E68BB" w14:textId="078E580C" w:rsidR="00CD194C" w:rsidRPr="00CD194C" w:rsidRDefault="00CD194C" w:rsidP="00CD194C">
      <w:pPr>
        <w:rPr>
          <w:rFonts w:ascii="楷体" w:eastAsia="楷体" w:hAnsi="楷体" w:hint="eastAsia"/>
          <w:color w:val="FF0000"/>
          <w:sz w:val="28"/>
          <w:szCs w:val="24"/>
        </w:rPr>
      </w:pPr>
      <w:r w:rsidRPr="00CD194C">
        <w:rPr>
          <w:rFonts w:ascii="楷体" w:eastAsia="楷体" w:hAnsi="楷体" w:hint="eastAsia"/>
          <w:color w:val="FF0000"/>
          <w:sz w:val="28"/>
          <w:szCs w:val="24"/>
        </w:rPr>
        <w:t>备注：</w:t>
      </w:r>
      <w:r w:rsidRPr="00CD194C">
        <w:rPr>
          <w:rFonts w:ascii="楷体" w:eastAsia="楷体" w:hAnsi="楷体"/>
          <w:color w:val="FF0000"/>
          <w:sz w:val="28"/>
          <w:szCs w:val="24"/>
        </w:rPr>
        <w:t>标注“</w:t>
      </w:r>
      <w:r w:rsidRPr="00CD194C">
        <w:rPr>
          <w:rFonts w:ascii="楷体" w:eastAsia="楷体" w:hAnsi="楷体" w:hint="eastAsia"/>
          <w:color w:val="FF0000"/>
          <w:sz w:val="28"/>
          <w:szCs w:val="24"/>
        </w:rPr>
        <w:t>★</w:t>
      </w:r>
      <w:r w:rsidRPr="00CD194C">
        <w:rPr>
          <w:rFonts w:ascii="楷体" w:eastAsia="楷体" w:hAnsi="楷体"/>
          <w:color w:val="FF0000"/>
          <w:sz w:val="28"/>
          <w:szCs w:val="24"/>
        </w:rPr>
        <w:t>”号</w:t>
      </w:r>
      <w:r w:rsidRPr="00CD194C">
        <w:rPr>
          <w:rFonts w:ascii="楷体" w:eastAsia="楷体" w:hAnsi="楷体" w:hint="eastAsia"/>
          <w:color w:val="FF0000"/>
          <w:sz w:val="28"/>
          <w:szCs w:val="24"/>
        </w:rPr>
        <w:t>参数</w:t>
      </w:r>
      <w:r w:rsidRPr="00CD194C">
        <w:rPr>
          <w:rFonts w:ascii="楷体" w:eastAsia="楷体" w:hAnsi="楷体"/>
          <w:color w:val="FF0000"/>
          <w:sz w:val="28"/>
          <w:szCs w:val="24"/>
        </w:rPr>
        <w:t>为不可偏离的重要技术参数,如不满足“</w:t>
      </w:r>
      <w:r w:rsidRPr="00CD194C">
        <w:rPr>
          <w:rFonts w:ascii="楷体" w:eastAsia="楷体" w:hAnsi="楷体" w:hint="eastAsia"/>
          <w:color w:val="FF0000"/>
          <w:sz w:val="28"/>
          <w:szCs w:val="24"/>
        </w:rPr>
        <w:t>★</w:t>
      </w:r>
      <w:r w:rsidRPr="00CD194C">
        <w:rPr>
          <w:rFonts w:ascii="楷体" w:eastAsia="楷体" w:hAnsi="楷体"/>
          <w:color w:val="FF0000"/>
          <w:sz w:val="28"/>
          <w:szCs w:val="24"/>
        </w:rPr>
        <w:t>”</w:t>
      </w:r>
      <w:proofErr w:type="gramStart"/>
      <w:r w:rsidRPr="00CD194C">
        <w:rPr>
          <w:rFonts w:ascii="楷体" w:eastAsia="楷体" w:hAnsi="楷体"/>
          <w:color w:val="FF0000"/>
          <w:sz w:val="28"/>
          <w:szCs w:val="24"/>
        </w:rPr>
        <w:t>号要求</w:t>
      </w:r>
      <w:bookmarkStart w:id="0" w:name="_GoBack"/>
      <w:bookmarkEnd w:id="0"/>
      <w:proofErr w:type="gramEnd"/>
      <w:r w:rsidRPr="00CD194C">
        <w:rPr>
          <w:rFonts w:ascii="楷体" w:eastAsia="楷体" w:hAnsi="楷体"/>
          <w:color w:val="FF0000"/>
          <w:sz w:val="28"/>
          <w:szCs w:val="24"/>
        </w:rPr>
        <w:t>则导致投标无效</w:t>
      </w:r>
      <w:r w:rsidRPr="00CD194C">
        <w:rPr>
          <w:rFonts w:ascii="楷体" w:eastAsia="楷体" w:hAnsi="楷体" w:hint="eastAsia"/>
          <w:color w:val="FF0000"/>
          <w:sz w:val="28"/>
          <w:szCs w:val="24"/>
        </w:rPr>
        <w:t>；</w:t>
      </w:r>
    </w:p>
    <w:sectPr w:rsidR="00CD194C" w:rsidRPr="00CD19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FEC584" w14:textId="77777777" w:rsidR="00C133A7" w:rsidRDefault="00C133A7" w:rsidP="00CD194C">
      <w:r>
        <w:separator/>
      </w:r>
    </w:p>
  </w:endnote>
  <w:endnote w:type="continuationSeparator" w:id="0">
    <w:p w14:paraId="4731D541" w14:textId="77777777" w:rsidR="00C133A7" w:rsidRDefault="00C133A7" w:rsidP="00CD1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D3605F" w14:textId="77777777" w:rsidR="00C133A7" w:rsidRDefault="00C133A7" w:rsidP="00CD194C">
      <w:r>
        <w:separator/>
      </w:r>
    </w:p>
  </w:footnote>
  <w:footnote w:type="continuationSeparator" w:id="0">
    <w:p w14:paraId="427E7BAF" w14:textId="77777777" w:rsidR="00C133A7" w:rsidRDefault="00C133A7" w:rsidP="00CD1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713EDF"/>
    <w:multiLevelType w:val="hybridMultilevel"/>
    <w:tmpl w:val="6C6AA14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C34"/>
    <w:rsid w:val="002B4BA9"/>
    <w:rsid w:val="00370C34"/>
    <w:rsid w:val="00C133A7"/>
    <w:rsid w:val="00CD1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08F906"/>
  <w15:chartTrackingRefBased/>
  <w15:docId w15:val="{0B852AE2-F38B-4C42-B0F2-BDB101283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194C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19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D194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D19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D194C"/>
    <w:rPr>
      <w:sz w:val="18"/>
      <w:szCs w:val="18"/>
    </w:rPr>
  </w:style>
  <w:style w:type="paragraph" w:styleId="a7">
    <w:name w:val="List Paragraph"/>
    <w:basedOn w:val="a"/>
    <w:uiPriority w:val="34"/>
    <w:qFormat/>
    <w:rsid w:val="00CD19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</dc:creator>
  <cp:keywords/>
  <dc:description/>
  <cp:lastModifiedBy>yuan</cp:lastModifiedBy>
  <cp:revision>2</cp:revision>
  <dcterms:created xsi:type="dcterms:W3CDTF">2021-12-14T07:14:00Z</dcterms:created>
  <dcterms:modified xsi:type="dcterms:W3CDTF">2021-12-14T07:16:00Z</dcterms:modified>
</cp:coreProperties>
</file>