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610694" w14:textId="51CE424F" w:rsidR="00E84D1F" w:rsidRPr="008D6445" w:rsidRDefault="00E84D1F" w:rsidP="008D6445">
      <w:pPr>
        <w:pStyle w:val="ae"/>
        <w:spacing w:before="240" w:after="60" w:line="440" w:lineRule="exact"/>
        <w:contextualSpacing w:val="0"/>
        <w:outlineLvl w:val="0"/>
        <w:rPr>
          <w:rFonts w:ascii="Times New Roman" w:eastAsia="宋体" w:hAnsi="Times New Roman" w:cs="Times New Roman"/>
          <w:b/>
          <w:spacing w:val="0"/>
          <w:kern w:val="2"/>
          <w:sz w:val="28"/>
          <w:szCs w:val="18"/>
          <w14:ligatures w14:val="none"/>
        </w:rPr>
      </w:pPr>
      <w:bookmarkStart w:id="0" w:name="_Toc172644399"/>
      <w:bookmarkStart w:id="1" w:name="_Toc172646448"/>
      <w:r w:rsidRPr="008D6445">
        <w:rPr>
          <w:rFonts w:ascii="Times New Roman" w:eastAsia="宋体" w:hAnsi="Times New Roman" w:cs="Times New Roman" w:hint="eastAsia"/>
          <w:b/>
          <w:spacing w:val="0"/>
          <w:kern w:val="2"/>
          <w:sz w:val="28"/>
          <w:szCs w:val="18"/>
          <w14:ligatures w14:val="none"/>
        </w:rPr>
        <w:t>徽风绿韵，碳汇绩溪</w:t>
      </w:r>
      <w:bookmarkEnd w:id="0"/>
      <w:bookmarkEnd w:id="1"/>
    </w:p>
    <w:p w14:paraId="4997CEFA" w14:textId="4167DFCD" w:rsidR="00E84D1F" w:rsidRPr="008D6445" w:rsidRDefault="00E84D1F" w:rsidP="009008BD">
      <w:pPr>
        <w:pStyle w:val="af0"/>
        <w:numPr>
          <w:ilvl w:val="0"/>
          <w:numId w:val="0"/>
        </w:numPr>
        <w:spacing w:before="240" w:after="60" w:line="440" w:lineRule="exact"/>
        <w:jc w:val="both"/>
        <w:outlineLvl w:val="1"/>
        <w:rPr>
          <w:rFonts w:ascii="Times New Roman" w:eastAsia="宋体" w:hAnsi="Times New Roman" w:cs="Times New Roman"/>
          <w:color w:val="auto"/>
          <w:spacing w:val="0"/>
          <w:szCs w:val="21"/>
          <w14:ligatures w14:val="none"/>
        </w:rPr>
      </w:pPr>
      <w:bookmarkStart w:id="2" w:name="_Toc172644400"/>
      <w:bookmarkStart w:id="3" w:name="_Toc172646449"/>
      <w:r w:rsidRPr="008D6445">
        <w:rPr>
          <w:rFonts w:ascii="Times New Roman" w:eastAsia="宋体" w:hAnsi="Times New Roman" w:cs="Times New Roman" w:hint="eastAsia"/>
          <w:color w:val="auto"/>
          <w:spacing w:val="0"/>
          <w:szCs w:val="21"/>
          <w14:ligatures w14:val="none"/>
        </w:rPr>
        <w:t>——基于“双碳”战略下绩溪人民对于碳中和了解程度的调研报告</w:t>
      </w:r>
      <w:bookmarkEnd w:id="2"/>
      <w:bookmarkEnd w:id="3"/>
    </w:p>
    <w:p w14:paraId="49018D85" w14:textId="77777777" w:rsidR="009C76A6" w:rsidRPr="009C76A6" w:rsidRDefault="009C76A6" w:rsidP="008D6445">
      <w:pPr>
        <w:spacing w:line="440" w:lineRule="exact"/>
      </w:pPr>
    </w:p>
    <w:p w14:paraId="47B63523" w14:textId="57700695" w:rsidR="009C76A6" w:rsidRDefault="00BE3ED6" w:rsidP="009008BD">
      <w:pPr>
        <w:pStyle w:val="1"/>
        <w:spacing w:line="440" w:lineRule="exact"/>
        <w:jc w:val="both"/>
        <w:rPr>
          <w:rFonts w:ascii="宋体" w:eastAsia="宋体" w:hAnsi="宋体" w:cs="Times New Roman"/>
          <w:sz w:val="21"/>
          <w:szCs w:val="21"/>
          <w14:ligatures w14:val="none"/>
        </w:rPr>
      </w:pPr>
      <w:bookmarkStart w:id="4" w:name="_Toc172213920"/>
      <w:bookmarkStart w:id="5" w:name="_Toc172646450"/>
      <w:r w:rsidRPr="008D6445">
        <w:rPr>
          <w:rFonts w:ascii="宋体" w:eastAsia="宋体" w:hAnsi="宋体" w:cs="Times New Roman" w:hint="eastAsia"/>
          <w:bCs w:val="0"/>
          <w:kern w:val="2"/>
          <w:sz w:val="21"/>
          <w:szCs w:val="21"/>
          <w14:ligatures w14:val="none"/>
        </w:rPr>
        <w:t>摘要</w:t>
      </w:r>
      <w:bookmarkEnd w:id="4"/>
      <w:bookmarkEnd w:id="5"/>
      <w:r w:rsidR="009008BD">
        <w:rPr>
          <w:rFonts w:ascii="宋体" w:eastAsia="宋体" w:hAnsi="宋体" w:cs="Times New Roman" w:hint="eastAsia"/>
          <w:bCs w:val="0"/>
          <w:kern w:val="2"/>
          <w:sz w:val="21"/>
          <w:szCs w:val="21"/>
          <w14:ligatures w14:val="none"/>
        </w:rPr>
        <w:t>：</w:t>
      </w:r>
      <w:r w:rsidR="00593902" w:rsidRPr="00593902">
        <w:rPr>
          <w:rFonts w:ascii="宋体" w:eastAsia="宋体" w:hAnsi="宋体" w:cs="Times New Roman" w:hint="eastAsia"/>
          <w:sz w:val="21"/>
          <w:szCs w:val="21"/>
          <w14:ligatures w14:val="none"/>
        </w:rPr>
        <w:t>本研究旨在探讨安徽省宣城市绩溪县居民对碳中和的认知现状、态度和行为模式，以</w:t>
      </w:r>
      <w:r w:rsidR="00593902">
        <w:rPr>
          <w:rFonts w:ascii="宋体" w:eastAsia="宋体" w:hAnsi="宋体" w:cs="Times New Roman" w:hint="eastAsia"/>
          <w:sz w:val="21"/>
          <w:szCs w:val="21"/>
          <w14:ligatures w14:val="none"/>
        </w:rPr>
        <w:t>期望</w:t>
      </w:r>
      <w:r w:rsidR="00593902" w:rsidRPr="00593902">
        <w:rPr>
          <w:rFonts w:ascii="宋体" w:eastAsia="宋体" w:hAnsi="宋体" w:cs="Times New Roman" w:hint="eastAsia"/>
          <w:sz w:val="21"/>
          <w:szCs w:val="21"/>
          <w14:ligatures w14:val="none"/>
        </w:rPr>
        <w:t>为当地碳中和政策制定提供参考。研究采用文献法、问卷法</w:t>
      </w:r>
      <w:r w:rsidR="00593902">
        <w:rPr>
          <w:rFonts w:ascii="宋体" w:eastAsia="宋体" w:hAnsi="宋体" w:cs="Times New Roman" w:hint="eastAsia"/>
          <w:sz w:val="21"/>
          <w:szCs w:val="21"/>
          <w14:ligatures w14:val="none"/>
        </w:rPr>
        <w:t>、灰色关联分析</w:t>
      </w:r>
      <w:r w:rsidR="00593902" w:rsidRPr="00593902">
        <w:rPr>
          <w:rFonts w:ascii="宋体" w:eastAsia="宋体" w:hAnsi="宋体" w:cs="Times New Roman" w:hint="eastAsia"/>
          <w:sz w:val="21"/>
          <w:szCs w:val="21"/>
          <w14:ligatures w14:val="none"/>
        </w:rPr>
        <w:t>等多种方法，通过互联网和书籍收集资料，设计并发放问卷，最终形成了关于绩溪人民对碳中和了解程度的调查报告。研究结果显示，</w:t>
      </w:r>
      <w:r w:rsidR="00E57AC5" w:rsidRPr="00E57AC5">
        <w:rPr>
          <w:rFonts w:ascii="宋体" w:eastAsia="宋体" w:hAnsi="宋体" w:cs="Times New Roman" w:hint="eastAsia"/>
          <w:sz w:val="21"/>
          <w:szCs w:val="21"/>
          <w14:ligatures w14:val="none"/>
        </w:rPr>
        <w:t>绩溪县居民普遍认同碳中和的必要性，但对其认知程度不一。主要交通工具为私家车和电动车，绿色出行受经济和时间成本影响。居民期待政府通过法规、投资可再生能源和加强教育来推动碳中和。面对提升意识和产业优化的挑战，绩溪县可利用自然资源优势，加强碳排放控制和清洁能源推广，促进绿色经济发展，以实现碳中和目标。</w:t>
      </w:r>
    </w:p>
    <w:p w14:paraId="19B2FA55" w14:textId="77777777" w:rsidR="00593902" w:rsidRPr="008D6445" w:rsidRDefault="00593902" w:rsidP="00593902">
      <w:pPr>
        <w:pStyle w:val="be358f00-9758-446e-aec5-cde8345aeef3"/>
        <w:spacing w:line="440" w:lineRule="exact"/>
        <w:ind w:firstLineChars="200" w:firstLine="420"/>
        <w:rPr>
          <w:rFonts w:ascii="宋体" w:eastAsia="宋体" w:hAnsi="宋体"/>
          <w:color w:val="C00000"/>
          <w:sz w:val="21"/>
          <w:szCs w:val="21"/>
        </w:rPr>
      </w:pPr>
    </w:p>
    <w:p w14:paraId="5733E78D" w14:textId="7724EFE5" w:rsidR="00B815AD" w:rsidRPr="00B815AD" w:rsidRDefault="009C76A6" w:rsidP="00B815AD">
      <w:pPr>
        <w:spacing w:line="440" w:lineRule="exact"/>
        <w:rPr>
          <w:rFonts w:ascii="宋体" w:eastAsia="宋体" w:hAnsi="宋体" w:cs="Times New Roman"/>
          <w:szCs w:val="21"/>
          <w14:ligatures w14:val="none"/>
        </w:rPr>
      </w:pPr>
      <w:r w:rsidRPr="008D6445">
        <w:rPr>
          <w:rFonts w:ascii="宋体" w:eastAsia="宋体" w:hAnsi="宋体" w:cs="Times New Roman"/>
          <w:szCs w:val="21"/>
          <w14:ligatures w14:val="none"/>
        </w:rPr>
        <w:t>关键词：</w:t>
      </w:r>
      <w:r w:rsidR="00B815AD" w:rsidRPr="00B815AD">
        <w:rPr>
          <w:rFonts w:ascii="宋体" w:eastAsia="宋体" w:hAnsi="宋体" w:cs="Times New Roman" w:hint="eastAsia"/>
          <w:szCs w:val="21"/>
          <w14:ligatures w14:val="none"/>
        </w:rPr>
        <w:t>碳中和</w:t>
      </w:r>
      <w:r w:rsidR="00B815AD">
        <w:rPr>
          <w:rFonts w:ascii="宋体" w:eastAsia="宋体" w:hAnsi="宋体" w:cs="Times New Roman" w:hint="eastAsia"/>
          <w:szCs w:val="21"/>
          <w14:ligatures w14:val="none"/>
        </w:rPr>
        <w:t>；</w:t>
      </w:r>
      <w:r w:rsidR="00B815AD" w:rsidRPr="00B815AD">
        <w:rPr>
          <w:rFonts w:ascii="宋体" w:eastAsia="宋体" w:hAnsi="宋体" w:cs="Times New Roman" w:hint="eastAsia"/>
          <w:szCs w:val="21"/>
          <w14:ligatures w14:val="none"/>
        </w:rPr>
        <w:t>绿色出行</w:t>
      </w:r>
      <w:r w:rsidR="00B815AD">
        <w:rPr>
          <w:rFonts w:ascii="宋体" w:eastAsia="宋体" w:hAnsi="宋体" w:cs="Times New Roman" w:hint="eastAsia"/>
          <w:szCs w:val="21"/>
          <w14:ligatures w14:val="none"/>
        </w:rPr>
        <w:t>；安徽省绩溪县；“双碳”战略；环保意识</w:t>
      </w:r>
    </w:p>
    <w:p w14:paraId="3EA4CA43" w14:textId="77777777" w:rsidR="009C5C96" w:rsidRPr="008D6445" w:rsidRDefault="009C5C96" w:rsidP="008D6445">
      <w:pPr>
        <w:widowControl/>
        <w:spacing w:line="440" w:lineRule="exact"/>
        <w:jc w:val="left"/>
        <w:rPr>
          <w:rFonts w:ascii="宋体" w:eastAsia="宋体" w:hAnsi="宋体"/>
          <w:color w:val="C00000"/>
          <w:szCs w:val="21"/>
        </w:rPr>
      </w:pPr>
      <w:r w:rsidRPr="008D6445">
        <w:rPr>
          <w:rFonts w:ascii="宋体" w:eastAsia="宋体" w:hAnsi="宋体" w:hint="eastAsia"/>
          <w:color w:val="C00000"/>
          <w:szCs w:val="21"/>
        </w:rPr>
        <w:br w:type="page"/>
      </w:r>
    </w:p>
    <w:sdt>
      <w:sdtPr>
        <w:rPr>
          <w:rFonts w:asciiTheme="minorHAnsi" w:eastAsiaTheme="minorEastAsia" w:hAnsiTheme="minorHAnsi" w:cstheme="minorBidi"/>
          <w:color w:val="auto"/>
          <w:kern w:val="2"/>
          <w:sz w:val="21"/>
          <w:szCs w:val="22"/>
          <w:lang w:val="zh-CN"/>
          <w14:ligatures w14:val="standardContextual"/>
        </w:rPr>
        <w:id w:val="-2064867489"/>
        <w:docPartObj>
          <w:docPartGallery w:val="Table of Contents"/>
          <w:docPartUnique/>
        </w:docPartObj>
      </w:sdtPr>
      <w:sdtEndPr>
        <w:rPr>
          <w:rFonts w:ascii="宋体" w:eastAsia="宋体" w:hAnsi="宋体"/>
          <w:b/>
          <w:bCs/>
          <w:szCs w:val="21"/>
        </w:rPr>
      </w:sdtEndPr>
      <w:sdtContent>
        <w:p w14:paraId="4FA4B8E3" w14:textId="014D505C" w:rsidR="00BA6019" w:rsidRPr="008D6445" w:rsidRDefault="00BA6019" w:rsidP="008D6445">
          <w:pPr>
            <w:pStyle w:val="TOC"/>
            <w:spacing w:line="440" w:lineRule="exact"/>
            <w:jc w:val="center"/>
            <w:rPr>
              <w:rFonts w:ascii="宋体" w:eastAsia="宋体" w:hAnsi="宋体"/>
              <w:noProof/>
              <w:color w:val="auto"/>
              <w:sz w:val="21"/>
              <w:szCs w:val="21"/>
            </w:rPr>
          </w:pPr>
          <w:r w:rsidRPr="008D6445">
            <w:rPr>
              <w:rFonts w:ascii="宋体" w:eastAsia="宋体" w:hAnsi="宋体"/>
              <w:color w:val="auto"/>
              <w:sz w:val="21"/>
              <w:szCs w:val="21"/>
              <w:lang w:val="zh-CN"/>
            </w:rPr>
            <w:t>目录</w:t>
          </w:r>
          <w:r w:rsidRPr="008D6445">
            <w:rPr>
              <w:rFonts w:ascii="宋体" w:eastAsia="宋体" w:hAnsi="宋体"/>
              <w:sz w:val="21"/>
              <w:szCs w:val="21"/>
            </w:rPr>
            <w:fldChar w:fldCharType="begin"/>
          </w:r>
          <w:r w:rsidRPr="008D6445">
            <w:rPr>
              <w:rFonts w:ascii="宋体" w:eastAsia="宋体" w:hAnsi="宋体"/>
              <w:sz w:val="21"/>
              <w:szCs w:val="21"/>
            </w:rPr>
            <w:instrText xml:space="preserve"> TOC \o "1-3" \h \z \u </w:instrText>
          </w:r>
          <w:r w:rsidRPr="008D6445">
            <w:rPr>
              <w:rFonts w:ascii="宋体" w:eastAsia="宋体" w:hAnsi="宋体"/>
              <w:sz w:val="21"/>
              <w:szCs w:val="21"/>
            </w:rPr>
            <w:fldChar w:fldCharType="separate"/>
          </w:r>
        </w:p>
        <w:p w14:paraId="7D55AEF5" w14:textId="1256DBB2" w:rsidR="00BA6019" w:rsidRPr="008D6445" w:rsidRDefault="00000000" w:rsidP="008D6445">
          <w:pPr>
            <w:pStyle w:val="TOC1"/>
            <w:spacing w:line="440" w:lineRule="exact"/>
            <w:rPr>
              <w:rFonts w:ascii="宋体" w:eastAsia="宋体" w:hAnsi="宋体"/>
              <w:noProof/>
              <w:szCs w:val="21"/>
            </w:rPr>
          </w:pPr>
          <w:hyperlink w:anchor="_Toc172646450" w:history="1">
            <w:r w:rsidR="00BA6019" w:rsidRPr="008D6445">
              <w:rPr>
                <w:rStyle w:val="afa"/>
                <w:rFonts w:ascii="宋体" w:eastAsia="宋体" w:hAnsi="宋体" w:cs="Times New Roman" w:hint="eastAsia"/>
                <w:noProof/>
                <w:szCs w:val="21"/>
                <w14:ligatures w14:val="none"/>
              </w:rPr>
              <w:t>摘要</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_Toc172646450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2E356D">
              <w:rPr>
                <w:rFonts w:ascii="宋体" w:eastAsia="宋体" w:hAnsi="宋体" w:hint="eastAsia"/>
                <w:noProof/>
                <w:webHidden/>
                <w:szCs w:val="21"/>
              </w:rPr>
              <w:t>1</w:t>
            </w:r>
            <w:r w:rsidR="00BA6019" w:rsidRPr="008D6445">
              <w:rPr>
                <w:rFonts w:ascii="宋体" w:eastAsia="宋体" w:hAnsi="宋体" w:hint="eastAsia"/>
                <w:noProof/>
                <w:webHidden/>
                <w:szCs w:val="21"/>
              </w:rPr>
              <w:fldChar w:fldCharType="end"/>
            </w:r>
          </w:hyperlink>
        </w:p>
        <w:p w14:paraId="5B25ECAE" w14:textId="3C41A116" w:rsidR="00BA6019" w:rsidRPr="008D6445" w:rsidRDefault="00000000" w:rsidP="008D6445">
          <w:pPr>
            <w:pStyle w:val="TOC1"/>
            <w:spacing w:line="440" w:lineRule="exact"/>
            <w:rPr>
              <w:rFonts w:ascii="宋体" w:eastAsia="宋体" w:hAnsi="宋体"/>
              <w:noProof/>
              <w:szCs w:val="21"/>
            </w:rPr>
          </w:pPr>
          <w:hyperlink w:anchor="_Toc172646451" w:history="1">
            <w:r w:rsidR="00BA6019" w:rsidRPr="008D6445">
              <w:rPr>
                <w:rStyle w:val="afa"/>
                <w:rFonts w:ascii="宋体" w:eastAsia="宋体" w:hAnsi="宋体" w:hint="eastAsia"/>
                <w:noProof/>
                <w:szCs w:val="21"/>
              </w:rPr>
              <w:t>第一章 绪论</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_Toc172646451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2E356D">
              <w:rPr>
                <w:rFonts w:ascii="宋体" w:eastAsia="宋体" w:hAnsi="宋体" w:hint="eastAsia"/>
                <w:noProof/>
                <w:webHidden/>
                <w:szCs w:val="21"/>
              </w:rPr>
              <w:t>5</w:t>
            </w:r>
            <w:r w:rsidR="00BA6019" w:rsidRPr="008D6445">
              <w:rPr>
                <w:rFonts w:ascii="宋体" w:eastAsia="宋体" w:hAnsi="宋体" w:hint="eastAsia"/>
                <w:noProof/>
                <w:webHidden/>
                <w:szCs w:val="21"/>
              </w:rPr>
              <w:fldChar w:fldCharType="end"/>
            </w:r>
          </w:hyperlink>
        </w:p>
        <w:p w14:paraId="58F5BCD4" w14:textId="36B904E4" w:rsidR="00BA6019" w:rsidRPr="008D6445" w:rsidRDefault="00000000" w:rsidP="008D6445">
          <w:pPr>
            <w:pStyle w:val="TOC2"/>
            <w:spacing w:line="440" w:lineRule="exact"/>
            <w:rPr>
              <w:rFonts w:ascii="宋体" w:eastAsia="宋体" w:hAnsi="宋体"/>
              <w:noProof/>
              <w:szCs w:val="21"/>
            </w:rPr>
          </w:pPr>
          <w:hyperlink w:anchor="_Toc172646452" w:history="1">
            <w:r w:rsidR="00BA6019" w:rsidRPr="008D6445">
              <w:rPr>
                <w:rStyle w:val="afa"/>
                <w:rFonts w:ascii="宋体" w:eastAsia="宋体" w:hAnsi="宋体" w:hint="eastAsia"/>
                <w:noProof/>
                <w:szCs w:val="21"/>
              </w:rPr>
              <w:t>一、研究背景</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_Toc172646452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2E356D">
              <w:rPr>
                <w:rFonts w:ascii="宋体" w:eastAsia="宋体" w:hAnsi="宋体" w:hint="eastAsia"/>
                <w:noProof/>
                <w:webHidden/>
                <w:szCs w:val="21"/>
              </w:rPr>
              <w:t>5</w:t>
            </w:r>
            <w:r w:rsidR="00BA6019" w:rsidRPr="008D6445">
              <w:rPr>
                <w:rFonts w:ascii="宋体" w:eastAsia="宋体" w:hAnsi="宋体" w:hint="eastAsia"/>
                <w:noProof/>
                <w:webHidden/>
                <w:szCs w:val="21"/>
              </w:rPr>
              <w:fldChar w:fldCharType="end"/>
            </w:r>
          </w:hyperlink>
        </w:p>
        <w:p w14:paraId="665A0740" w14:textId="7E114C10" w:rsidR="00BA6019" w:rsidRPr="008D6445" w:rsidRDefault="00000000" w:rsidP="008D6445">
          <w:pPr>
            <w:pStyle w:val="TOC2"/>
            <w:spacing w:line="440" w:lineRule="exact"/>
            <w:rPr>
              <w:rFonts w:ascii="宋体" w:eastAsia="宋体" w:hAnsi="宋体"/>
              <w:noProof/>
              <w:szCs w:val="21"/>
            </w:rPr>
          </w:pPr>
          <w:hyperlink w:anchor="_Toc172646453" w:history="1">
            <w:r w:rsidR="00BA6019" w:rsidRPr="008D6445">
              <w:rPr>
                <w:rStyle w:val="afa"/>
                <w:rFonts w:ascii="宋体" w:eastAsia="宋体" w:hAnsi="宋体" w:hint="eastAsia"/>
                <w:noProof/>
                <w:szCs w:val="21"/>
              </w:rPr>
              <w:t>二、研究意义</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_Toc172646453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2E356D">
              <w:rPr>
                <w:rFonts w:ascii="宋体" w:eastAsia="宋体" w:hAnsi="宋体" w:hint="eastAsia"/>
                <w:noProof/>
                <w:webHidden/>
                <w:szCs w:val="21"/>
              </w:rPr>
              <w:t>6</w:t>
            </w:r>
            <w:r w:rsidR="00BA6019" w:rsidRPr="008D6445">
              <w:rPr>
                <w:rFonts w:ascii="宋体" w:eastAsia="宋体" w:hAnsi="宋体" w:hint="eastAsia"/>
                <w:noProof/>
                <w:webHidden/>
                <w:szCs w:val="21"/>
              </w:rPr>
              <w:fldChar w:fldCharType="end"/>
            </w:r>
          </w:hyperlink>
        </w:p>
        <w:p w14:paraId="26D51438" w14:textId="2A5B0927" w:rsidR="00BA6019" w:rsidRPr="008D6445" w:rsidRDefault="00000000" w:rsidP="008D6445">
          <w:pPr>
            <w:pStyle w:val="TOC2"/>
            <w:spacing w:line="440" w:lineRule="exact"/>
            <w:rPr>
              <w:rFonts w:ascii="宋体" w:eastAsia="宋体" w:hAnsi="宋体"/>
              <w:noProof/>
              <w:szCs w:val="21"/>
            </w:rPr>
          </w:pPr>
          <w:hyperlink w:anchor="_Toc172646454" w:history="1">
            <w:r w:rsidR="00BA6019" w:rsidRPr="008D6445">
              <w:rPr>
                <w:rStyle w:val="afa"/>
                <w:rFonts w:ascii="宋体" w:eastAsia="宋体" w:hAnsi="宋体" w:hint="eastAsia"/>
                <w:noProof/>
                <w:szCs w:val="21"/>
              </w:rPr>
              <w:t>三、研究方法</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_Toc172646454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2E356D">
              <w:rPr>
                <w:rFonts w:ascii="宋体" w:eastAsia="宋体" w:hAnsi="宋体" w:hint="eastAsia"/>
                <w:noProof/>
                <w:webHidden/>
                <w:szCs w:val="21"/>
              </w:rPr>
              <w:t>6</w:t>
            </w:r>
            <w:r w:rsidR="00BA6019" w:rsidRPr="008D6445">
              <w:rPr>
                <w:rFonts w:ascii="宋体" w:eastAsia="宋体" w:hAnsi="宋体" w:hint="eastAsia"/>
                <w:noProof/>
                <w:webHidden/>
                <w:szCs w:val="21"/>
              </w:rPr>
              <w:fldChar w:fldCharType="end"/>
            </w:r>
          </w:hyperlink>
        </w:p>
        <w:p w14:paraId="57756662" w14:textId="65969712" w:rsidR="00BA6019" w:rsidRPr="008D6445" w:rsidRDefault="00000000" w:rsidP="008D6445">
          <w:pPr>
            <w:pStyle w:val="TOC1"/>
            <w:spacing w:line="440" w:lineRule="exact"/>
            <w:rPr>
              <w:rFonts w:ascii="宋体" w:eastAsia="宋体" w:hAnsi="宋体"/>
              <w:noProof/>
              <w:szCs w:val="21"/>
            </w:rPr>
          </w:pPr>
          <w:hyperlink w:anchor="_Toc172646455" w:history="1">
            <w:r w:rsidR="00BA6019" w:rsidRPr="008D6445">
              <w:rPr>
                <w:rStyle w:val="afa"/>
                <w:rFonts w:ascii="宋体" w:eastAsia="宋体" w:hAnsi="宋体" w:hint="eastAsia"/>
                <w:noProof/>
                <w:szCs w:val="21"/>
                <w14:ligatures w14:val="none"/>
              </w:rPr>
              <w:t>第二章 理论知识</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_Toc172646455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2E356D">
              <w:rPr>
                <w:rFonts w:ascii="宋体" w:eastAsia="宋体" w:hAnsi="宋体" w:hint="eastAsia"/>
                <w:noProof/>
                <w:webHidden/>
                <w:szCs w:val="21"/>
              </w:rPr>
              <w:t>8</w:t>
            </w:r>
            <w:r w:rsidR="00BA6019" w:rsidRPr="008D6445">
              <w:rPr>
                <w:rFonts w:ascii="宋体" w:eastAsia="宋体" w:hAnsi="宋体" w:hint="eastAsia"/>
                <w:noProof/>
                <w:webHidden/>
                <w:szCs w:val="21"/>
              </w:rPr>
              <w:fldChar w:fldCharType="end"/>
            </w:r>
          </w:hyperlink>
        </w:p>
        <w:p w14:paraId="4DE5A6BA" w14:textId="58914DC0" w:rsidR="00BA6019" w:rsidRPr="008D6445" w:rsidRDefault="00000000" w:rsidP="008D6445">
          <w:pPr>
            <w:pStyle w:val="TOC2"/>
            <w:spacing w:line="440" w:lineRule="exact"/>
            <w:rPr>
              <w:rFonts w:ascii="宋体" w:eastAsia="宋体" w:hAnsi="宋体"/>
              <w:noProof/>
              <w:szCs w:val="21"/>
            </w:rPr>
          </w:pPr>
          <w:hyperlink w:anchor="_Toc172646456" w:history="1">
            <w:r w:rsidR="00BA6019" w:rsidRPr="008D6445">
              <w:rPr>
                <w:rStyle w:val="afa"/>
                <w:rFonts w:ascii="宋体" w:eastAsia="宋体" w:hAnsi="宋体" w:hint="eastAsia"/>
                <w:noProof/>
                <w:szCs w:val="21"/>
              </w:rPr>
              <w:t>一、卡方拟合优度检验</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_Toc172646456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2E356D">
              <w:rPr>
                <w:rFonts w:ascii="宋体" w:eastAsia="宋体" w:hAnsi="宋体" w:hint="eastAsia"/>
                <w:noProof/>
                <w:webHidden/>
                <w:szCs w:val="21"/>
              </w:rPr>
              <w:t>8</w:t>
            </w:r>
            <w:r w:rsidR="00BA6019" w:rsidRPr="008D6445">
              <w:rPr>
                <w:rFonts w:ascii="宋体" w:eastAsia="宋体" w:hAnsi="宋体" w:hint="eastAsia"/>
                <w:noProof/>
                <w:webHidden/>
                <w:szCs w:val="21"/>
              </w:rPr>
              <w:fldChar w:fldCharType="end"/>
            </w:r>
          </w:hyperlink>
        </w:p>
        <w:p w14:paraId="7E3A0156" w14:textId="6E3A1771" w:rsidR="00BA6019" w:rsidRPr="008D6445" w:rsidRDefault="00000000" w:rsidP="008D6445">
          <w:pPr>
            <w:pStyle w:val="TOC2"/>
            <w:spacing w:line="440" w:lineRule="exact"/>
            <w:rPr>
              <w:rFonts w:ascii="宋体" w:eastAsia="宋体" w:hAnsi="宋体"/>
              <w:noProof/>
              <w:szCs w:val="21"/>
            </w:rPr>
          </w:pPr>
          <w:hyperlink w:anchor="_Toc172646457" w:history="1">
            <w:r w:rsidR="00BA6019" w:rsidRPr="008D6445">
              <w:rPr>
                <w:rStyle w:val="afa"/>
                <w:rFonts w:ascii="宋体" w:eastAsia="宋体" w:hAnsi="宋体" w:hint="eastAsia"/>
                <w:noProof/>
                <w:szCs w:val="21"/>
              </w:rPr>
              <w:t>二、列联（交叉）分布</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_Toc172646457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2E356D">
              <w:rPr>
                <w:rFonts w:ascii="宋体" w:eastAsia="宋体" w:hAnsi="宋体" w:hint="eastAsia"/>
                <w:noProof/>
                <w:webHidden/>
                <w:szCs w:val="21"/>
              </w:rPr>
              <w:t>8</w:t>
            </w:r>
            <w:r w:rsidR="00BA6019" w:rsidRPr="008D6445">
              <w:rPr>
                <w:rFonts w:ascii="宋体" w:eastAsia="宋体" w:hAnsi="宋体" w:hint="eastAsia"/>
                <w:noProof/>
                <w:webHidden/>
                <w:szCs w:val="21"/>
              </w:rPr>
              <w:fldChar w:fldCharType="end"/>
            </w:r>
          </w:hyperlink>
        </w:p>
        <w:p w14:paraId="1252434B" w14:textId="7B7AEEA4" w:rsidR="00BA6019" w:rsidRPr="008D6445" w:rsidRDefault="00000000" w:rsidP="008D6445">
          <w:pPr>
            <w:pStyle w:val="TOC2"/>
            <w:spacing w:line="440" w:lineRule="exact"/>
            <w:rPr>
              <w:rFonts w:ascii="宋体" w:eastAsia="宋体" w:hAnsi="宋体"/>
              <w:noProof/>
              <w:szCs w:val="21"/>
            </w:rPr>
          </w:pPr>
          <w:hyperlink w:anchor="_Toc172646458" w:history="1">
            <w:r w:rsidR="00BA6019" w:rsidRPr="008D6445">
              <w:rPr>
                <w:rStyle w:val="afa"/>
                <w:rFonts w:ascii="宋体" w:eastAsia="宋体" w:hAnsi="宋体" w:hint="eastAsia"/>
                <w:noProof/>
                <w:szCs w:val="21"/>
              </w:rPr>
              <w:t>三、多选分析</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_Toc172646458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2E356D">
              <w:rPr>
                <w:rFonts w:ascii="宋体" w:eastAsia="宋体" w:hAnsi="宋体" w:hint="eastAsia"/>
                <w:noProof/>
                <w:webHidden/>
                <w:szCs w:val="21"/>
              </w:rPr>
              <w:t>8</w:t>
            </w:r>
            <w:r w:rsidR="00BA6019" w:rsidRPr="008D6445">
              <w:rPr>
                <w:rFonts w:ascii="宋体" w:eastAsia="宋体" w:hAnsi="宋体" w:hint="eastAsia"/>
                <w:noProof/>
                <w:webHidden/>
                <w:szCs w:val="21"/>
              </w:rPr>
              <w:fldChar w:fldCharType="end"/>
            </w:r>
          </w:hyperlink>
        </w:p>
        <w:p w14:paraId="78EC623E" w14:textId="4F4358FE" w:rsidR="00BA6019" w:rsidRPr="008D6445" w:rsidRDefault="00000000" w:rsidP="008D6445">
          <w:pPr>
            <w:pStyle w:val="TOC2"/>
            <w:spacing w:line="440" w:lineRule="exact"/>
            <w:rPr>
              <w:rFonts w:ascii="宋体" w:eastAsia="宋体" w:hAnsi="宋体"/>
              <w:noProof/>
              <w:szCs w:val="21"/>
            </w:rPr>
          </w:pPr>
          <w:hyperlink w:anchor="_Toc172646459" w:history="1">
            <w:r w:rsidR="00BA6019" w:rsidRPr="008D6445">
              <w:rPr>
                <w:rStyle w:val="afa"/>
                <w:rFonts w:ascii="宋体" w:eastAsia="宋体" w:hAnsi="宋体" w:hint="eastAsia"/>
                <w:noProof/>
                <w:szCs w:val="21"/>
              </w:rPr>
              <w:t>四、灰色关联分析</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_Toc172646459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2E356D">
              <w:rPr>
                <w:rFonts w:ascii="宋体" w:eastAsia="宋体" w:hAnsi="宋体" w:hint="eastAsia"/>
                <w:noProof/>
                <w:webHidden/>
                <w:szCs w:val="21"/>
              </w:rPr>
              <w:t>9</w:t>
            </w:r>
            <w:r w:rsidR="00BA6019" w:rsidRPr="008D6445">
              <w:rPr>
                <w:rFonts w:ascii="宋体" w:eastAsia="宋体" w:hAnsi="宋体" w:hint="eastAsia"/>
                <w:noProof/>
                <w:webHidden/>
                <w:szCs w:val="21"/>
              </w:rPr>
              <w:fldChar w:fldCharType="end"/>
            </w:r>
          </w:hyperlink>
        </w:p>
        <w:p w14:paraId="1F81E81A" w14:textId="262FEF34" w:rsidR="00BA6019" w:rsidRPr="008D6445" w:rsidRDefault="00000000" w:rsidP="008D6445">
          <w:pPr>
            <w:pStyle w:val="TOC2"/>
            <w:spacing w:line="440" w:lineRule="exact"/>
            <w:rPr>
              <w:rFonts w:ascii="宋体" w:eastAsia="宋体" w:hAnsi="宋体"/>
              <w:noProof/>
              <w:szCs w:val="21"/>
            </w:rPr>
          </w:pPr>
          <w:hyperlink w:anchor="_Toc172646460" w:history="1">
            <w:r w:rsidR="00BA6019" w:rsidRPr="008D6445">
              <w:rPr>
                <w:rStyle w:val="afa"/>
                <w:rFonts w:ascii="宋体" w:eastAsia="宋体" w:hAnsi="宋体" w:hint="eastAsia"/>
                <w:noProof/>
                <w:szCs w:val="21"/>
              </w:rPr>
              <w:t>五、Kappa 一致性检验</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_Toc172646460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2E356D">
              <w:rPr>
                <w:rFonts w:ascii="宋体" w:eastAsia="宋体" w:hAnsi="宋体" w:hint="eastAsia"/>
                <w:noProof/>
                <w:webHidden/>
                <w:szCs w:val="21"/>
              </w:rPr>
              <w:t>9</w:t>
            </w:r>
            <w:r w:rsidR="00BA6019" w:rsidRPr="008D6445">
              <w:rPr>
                <w:rFonts w:ascii="宋体" w:eastAsia="宋体" w:hAnsi="宋体" w:hint="eastAsia"/>
                <w:noProof/>
                <w:webHidden/>
                <w:szCs w:val="21"/>
              </w:rPr>
              <w:fldChar w:fldCharType="end"/>
            </w:r>
          </w:hyperlink>
        </w:p>
        <w:p w14:paraId="55B1DF6C" w14:textId="2D05ACEF" w:rsidR="00BA6019" w:rsidRPr="008D6445" w:rsidRDefault="00000000" w:rsidP="008D6445">
          <w:pPr>
            <w:pStyle w:val="TOC2"/>
            <w:spacing w:line="440" w:lineRule="exact"/>
            <w:rPr>
              <w:rFonts w:ascii="宋体" w:eastAsia="宋体" w:hAnsi="宋体"/>
              <w:noProof/>
              <w:szCs w:val="21"/>
            </w:rPr>
          </w:pPr>
          <w:hyperlink w:anchor="_Toc172646461" w:history="1">
            <w:r w:rsidR="00BA6019" w:rsidRPr="008D6445">
              <w:rPr>
                <w:rStyle w:val="afa"/>
                <w:rFonts w:ascii="宋体" w:eastAsia="宋体" w:hAnsi="宋体" w:hint="eastAsia"/>
                <w:noProof/>
                <w:szCs w:val="21"/>
              </w:rPr>
              <w:t>六、游程检验</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_Toc172646461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2E356D">
              <w:rPr>
                <w:rFonts w:ascii="宋体" w:eastAsia="宋体" w:hAnsi="宋体" w:hint="eastAsia"/>
                <w:noProof/>
                <w:webHidden/>
                <w:szCs w:val="21"/>
              </w:rPr>
              <w:t>9</w:t>
            </w:r>
            <w:r w:rsidR="00BA6019" w:rsidRPr="008D6445">
              <w:rPr>
                <w:rFonts w:ascii="宋体" w:eastAsia="宋体" w:hAnsi="宋体" w:hint="eastAsia"/>
                <w:noProof/>
                <w:webHidden/>
                <w:szCs w:val="21"/>
              </w:rPr>
              <w:fldChar w:fldCharType="end"/>
            </w:r>
          </w:hyperlink>
        </w:p>
        <w:p w14:paraId="23D511FF" w14:textId="0F415ECF" w:rsidR="00BA6019" w:rsidRPr="008D6445" w:rsidRDefault="00000000" w:rsidP="008D6445">
          <w:pPr>
            <w:pStyle w:val="TOC2"/>
            <w:spacing w:line="440" w:lineRule="exact"/>
            <w:rPr>
              <w:rFonts w:ascii="宋体" w:eastAsia="宋体" w:hAnsi="宋体"/>
              <w:noProof/>
              <w:szCs w:val="21"/>
            </w:rPr>
          </w:pPr>
          <w:hyperlink w:anchor="_Toc172646462" w:history="1">
            <w:r w:rsidR="00BA6019" w:rsidRPr="008D6445">
              <w:rPr>
                <w:rStyle w:val="afa"/>
                <w:rFonts w:ascii="宋体" w:eastAsia="宋体" w:hAnsi="宋体" w:hint="eastAsia"/>
                <w:noProof/>
                <w:szCs w:val="21"/>
              </w:rPr>
              <w:t>七、效度检验</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_Toc172646462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2E356D">
              <w:rPr>
                <w:rFonts w:ascii="宋体" w:eastAsia="宋体" w:hAnsi="宋体" w:hint="eastAsia"/>
                <w:noProof/>
                <w:webHidden/>
                <w:szCs w:val="21"/>
              </w:rPr>
              <w:t>10</w:t>
            </w:r>
            <w:r w:rsidR="00BA6019" w:rsidRPr="008D6445">
              <w:rPr>
                <w:rFonts w:ascii="宋体" w:eastAsia="宋体" w:hAnsi="宋体" w:hint="eastAsia"/>
                <w:noProof/>
                <w:webHidden/>
                <w:szCs w:val="21"/>
              </w:rPr>
              <w:fldChar w:fldCharType="end"/>
            </w:r>
          </w:hyperlink>
        </w:p>
        <w:p w14:paraId="40201C5C" w14:textId="56424252" w:rsidR="00BA6019" w:rsidRPr="008D6445" w:rsidRDefault="00000000" w:rsidP="008D6445">
          <w:pPr>
            <w:pStyle w:val="TOC2"/>
            <w:spacing w:line="440" w:lineRule="exact"/>
            <w:rPr>
              <w:rFonts w:ascii="宋体" w:eastAsia="宋体" w:hAnsi="宋体"/>
              <w:noProof/>
              <w:szCs w:val="21"/>
            </w:rPr>
          </w:pPr>
          <w:hyperlink w:anchor="_Toc172646463" w:history="1">
            <w:r w:rsidR="00BA6019" w:rsidRPr="008D6445">
              <w:rPr>
                <w:rStyle w:val="afa"/>
                <w:rFonts w:ascii="宋体" w:eastAsia="宋体" w:hAnsi="宋体" w:hint="eastAsia"/>
                <w:noProof/>
                <w:szCs w:val="21"/>
              </w:rPr>
              <w:t>八、信度检验</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_Toc172646463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2E356D">
              <w:rPr>
                <w:rFonts w:ascii="宋体" w:eastAsia="宋体" w:hAnsi="宋体" w:hint="eastAsia"/>
                <w:noProof/>
                <w:webHidden/>
                <w:szCs w:val="21"/>
              </w:rPr>
              <w:t>11</w:t>
            </w:r>
            <w:r w:rsidR="00BA6019" w:rsidRPr="008D6445">
              <w:rPr>
                <w:rFonts w:ascii="宋体" w:eastAsia="宋体" w:hAnsi="宋体" w:hint="eastAsia"/>
                <w:noProof/>
                <w:webHidden/>
                <w:szCs w:val="21"/>
              </w:rPr>
              <w:fldChar w:fldCharType="end"/>
            </w:r>
          </w:hyperlink>
        </w:p>
        <w:p w14:paraId="2AECBC28" w14:textId="1227106E" w:rsidR="00BA6019" w:rsidRPr="008D6445" w:rsidRDefault="00000000" w:rsidP="008D6445">
          <w:pPr>
            <w:pStyle w:val="TOC1"/>
            <w:spacing w:line="440" w:lineRule="exact"/>
            <w:rPr>
              <w:rFonts w:ascii="宋体" w:eastAsia="宋体" w:hAnsi="宋体"/>
              <w:noProof/>
              <w:szCs w:val="21"/>
            </w:rPr>
          </w:pPr>
          <w:hyperlink w:anchor="_Toc172646464" w:history="1">
            <w:r w:rsidR="00BA6019" w:rsidRPr="008D6445">
              <w:rPr>
                <w:rStyle w:val="afa"/>
                <w:rFonts w:ascii="宋体" w:eastAsia="宋体" w:hAnsi="宋体" w:hint="eastAsia"/>
                <w:noProof/>
                <w:szCs w:val="21"/>
              </w:rPr>
              <w:t>第三章 问卷说明</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_Toc172646464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2E356D">
              <w:rPr>
                <w:rFonts w:ascii="宋体" w:eastAsia="宋体" w:hAnsi="宋体" w:hint="eastAsia"/>
                <w:noProof/>
                <w:webHidden/>
                <w:szCs w:val="21"/>
              </w:rPr>
              <w:t>12</w:t>
            </w:r>
            <w:r w:rsidR="00BA6019" w:rsidRPr="008D6445">
              <w:rPr>
                <w:rFonts w:ascii="宋体" w:eastAsia="宋体" w:hAnsi="宋体" w:hint="eastAsia"/>
                <w:noProof/>
                <w:webHidden/>
                <w:szCs w:val="21"/>
              </w:rPr>
              <w:fldChar w:fldCharType="end"/>
            </w:r>
          </w:hyperlink>
        </w:p>
        <w:p w14:paraId="56FB0FFD" w14:textId="51979893" w:rsidR="00BA6019" w:rsidRPr="008D6445" w:rsidRDefault="00000000" w:rsidP="008D6445">
          <w:pPr>
            <w:pStyle w:val="TOC2"/>
            <w:spacing w:line="440" w:lineRule="exact"/>
            <w:rPr>
              <w:rFonts w:ascii="宋体" w:eastAsia="宋体" w:hAnsi="宋体"/>
              <w:noProof/>
              <w:szCs w:val="21"/>
            </w:rPr>
          </w:pPr>
          <w:hyperlink w:anchor="_Toc172646465" w:history="1">
            <w:r w:rsidR="00BA6019" w:rsidRPr="008D6445">
              <w:rPr>
                <w:rStyle w:val="afa"/>
                <w:rFonts w:ascii="宋体" w:eastAsia="宋体" w:hAnsi="宋体" w:hint="eastAsia"/>
                <w:noProof/>
                <w:szCs w:val="21"/>
              </w:rPr>
              <w:t>一、调查目的与对象</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_Toc172646465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2E356D">
              <w:rPr>
                <w:rFonts w:ascii="宋体" w:eastAsia="宋体" w:hAnsi="宋体" w:hint="eastAsia"/>
                <w:noProof/>
                <w:webHidden/>
                <w:szCs w:val="21"/>
              </w:rPr>
              <w:t>12</w:t>
            </w:r>
            <w:r w:rsidR="00BA6019" w:rsidRPr="008D6445">
              <w:rPr>
                <w:rFonts w:ascii="宋体" w:eastAsia="宋体" w:hAnsi="宋体" w:hint="eastAsia"/>
                <w:noProof/>
                <w:webHidden/>
                <w:szCs w:val="21"/>
              </w:rPr>
              <w:fldChar w:fldCharType="end"/>
            </w:r>
          </w:hyperlink>
        </w:p>
        <w:p w14:paraId="78A1455B" w14:textId="077D302A" w:rsidR="00BA6019" w:rsidRPr="008D6445" w:rsidRDefault="00000000" w:rsidP="008D6445">
          <w:pPr>
            <w:pStyle w:val="TOC2"/>
            <w:spacing w:line="440" w:lineRule="exact"/>
            <w:rPr>
              <w:rFonts w:ascii="宋体" w:eastAsia="宋体" w:hAnsi="宋体"/>
              <w:noProof/>
              <w:szCs w:val="21"/>
            </w:rPr>
          </w:pPr>
          <w:hyperlink w:anchor="_Toc172646466" w:history="1">
            <w:r w:rsidR="00BA6019" w:rsidRPr="008D6445">
              <w:rPr>
                <w:rStyle w:val="afa"/>
                <w:rFonts w:ascii="宋体" w:eastAsia="宋体" w:hAnsi="宋体" w:hint="eastAsia"/>
                <w:noProof/>
                <w:szCs w:val="21"/>
              </w:rPr>
              <w:t>二、问卷的检验</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_Toc172646466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2E356D">
              <w:rPr>
                <w:rFonts w:ascii="宋体" w:eastAsia="宋体" w:hAnsi="宋体" w:hint="eastAsia"/>
                <w:noProof/>
                <w:webHidden/>
                <w:szCs w:val="21"/>
              </w:rPr>
              <w:t>12</w:t>
            </w:r>
            <w:r w:rsidR="00BA6019" w:rsidRPr="008D6445">
              <w:rPr>
                <w:rFonts w:ascii="宋体" w:eastAsia="宋体" w:hAnsi="宋体" w:hint="eastAsia"/>
                <w:noProof/>
                <w:webHidden/>
                <w:szCs w:val="21"/>
              </w:rPr>
              <w:fldChar w:fldCharType="end"/>
            </w:r>
          </w:hyperlink>
        </w:p>
        <w:p w14:paraId="5DEEBC34" w14:textId="613BAB6E" w:rsidR="00BA6019" w:rsidRPr="008D6445" w:rsidRDefault="00000000" w:rsidP="008D6445">
          <w:pPr>
            <w:pStyle w:val="TOC3"/>
            <w:tabs>
              <w:tab w:val="right" w:leader="dot" w:pos="8302"/>
            </w:tabs>
            <w:spacing w:line="440" w:lineRule="exact"/>
            <w:rPr>
              <w:rFonts w:ascii="宋体" w:eastAsia="宋体" w:hAnsi="宋体"/>
              <w:noProof/>
              <w:szCs w:val="21"/>
            </w:rPr>
          </w:pPr>
          <w:hyperlink w:anchor="_Toc172646467" w:history="1">
            <w:r w:rsidR="00BA6019" w:rsidRPr="008D6445">
              <w:rPr>
                <w:rStyle w:val="afa"/>
                <w:rFonts w:ascii="宋体" w:eastAsia="宋体" w:hAnsi="宋体" w:hint="eastAsia"/>
                <w:noProof/>
                <w:szCs w:val="21"/>
              </w:rPr>
              <w:t>（一）正式调查问卷信度检验</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_Toc172646467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2E356D">
              <w:rPr>
                <w:rFonts w:ascii="宋体" w:eastAsia="宋体" w:hAnsi="宋体" w:hint="eastAsia"/>
                <w:noProof/>
                <w:webHidden/>
                <w:szCs w:val="21"/>
              </w:rPr>
              <w:t>12</w:t>
            </w:r>
            <w:r w:rsidR="00BA6019" w:rsidRPr="008D6445">
              <w:rPr>
                <w:rFonts w:ascii="宋体" w:eastAsia="宋体" w:hAnsi="宋体" w:hint="eastAsia"/>
                <w:noProof/>
                <w:webHidden/>
                <w:szCs w:val="21"/>
              </w:rPr>
              <w:fldChar w:fldCharType="end"/>
            </w:r>
          </w:hyperlink>
        </w:p>
        <w:p w14:paraId="477D44C3" w14:textId="4EB3F2A7" w:rsidR="00BA6019" w:rsidRPr="008D6445" w:rsidRDefault="00000000" w:rsidP="008D6445">
          <w:pPr>
            <w:pStyle w:val="TOC3"/>
            <w:tabs>
              <w:tab w:val="right" w:leader="dot" w:pos="8302"/>
            </w:tabs>
            <w:spacing w:line="440" w:lineRule="exact"/>
            <w:rPr>
              <w:rFonts w:ascii="宋体" w:eastAsia="宋体" w:hAnsi="宋体"/>
              <w:noProof/>
              <w:szCs w:val="21"/>
            </w:rPr>
          </w:pPr>
          <w:hyperlink w:anchor="_Toc172646469" w:history="1">
            <w:r w:rsidR="00BA6019" w:rsidRPr="008D6445">
              <w:rPr>
                <w:rStyle w:val="afa"/>
                <w:rFonts w:ascii="宋体" w:eastAsia="宋体" w:hAnsi="宋体" w:hint="eastAsia"/>
                <w:noProof/>
                <w:szCs w:val="21"/>
              </w:rPr>
              <w:t>（二）正式调查问卷效度检验</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_Toc172646469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2E356D">
              <w:rPr>
                <w:rFonts w:ascii="宋体" w:eastAsia="宋体" w:hAnsi="宋体" w:hint="eastAsia"/>
                <w:noProof/>
                <w:webHidden/>
                <w:szCs w:val="21"/>
              </w:rPr>
              <w:t>13</w:t>
            </w:r>
            <w:r w:rsidR="00BA6019" w:rsidRPr="008D6445">
              <w:rPr>
                <w:rFonts w:ascii="宋体" w:eastAsia="宋体" w:hAnsi="宋体" w:hint="eastAsia"/>
                <w:noProof/>
                <w:webHidden/>
                <w:szCs w:val="21"/>
              </w:rPr>
              <w:fldChar w:fldCharType="end"/>
            </w:r>
          </w:hyperlink>
        </w:p>
        <w:p w14:paraId="0E81EBB7" w14:textId="4D62C8E0" w:rsidR="00BA6019" w:rsidRPr="008D6445" w:rsidRDefault="00000000" w:rsidP="008D6445">
          <w:pPr>
            <w:pStyle w:val="TOC3"/>
            <w:tabs>
              <w:tab w:val="right" w:leader="dot" w:pos="8302"/>
            </w:tabs>
            <w:spacing w:line="440" w:lineRule="exact"/>
            <w:rPr>
              <w:rFonts w:ascii="宋体" w:eastAsia="宋体" w:hAnsi="宋体"/>
              <w:noProof/>
              <w:szCs w:val="21"/>
            </w:rPr>
          </w:pPr>
          <w:hyperlink w:anchor="_Toc172646471" w:history="1">
            <w:r w:rsidR="00BA6019" w:rsidRPr="008D6445">
              <w:rPr>
                <w:rStyle w:val="afa"/>
                <w:rFonts w:ascii="宋体" w:eastAsia="宋体" w:hAnsi="宋体" w:hint="eastAsia"/>
                <w:noProof/>
                <w:szCs w:val="21"/>
              </w:rPr>
              <w:t>（三）正式调查问卷游程检验</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_Toc172646471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2E356D">
              <w:rPr>
                <w:rFonts w:ascii="宋体" w:eastAsia="宋体" w:hAnsi="宋体" w:hint="eastAsia"/>
                <w:noProof/>
                <w:webHidden/>
                <w:szCs w:val="21"/>
              </w:rPr>
              <w:t>13</w:t>
            </w:r>
            <w:r w:rsidR="00BA6019" w:rsidRPr="008D6445">
              <w:rPr>
                <w:rFonts w:ascii="宋体" w:eastAsia="宋体" w:hAnsi="宋体" w:hint="eastAsia"/>
                <w:noProof/>
                <w:webHidden/>
                <w:szCs w:val="21"/>
              </w:rPr>
              <w:fldChar w:fldCharType="end"/>
            </w:r>
          </w:hyperlink>
        </w:p>
        <w:p w14:paraId="448D7A72" w14:textId="4960DBC1" w:rsidR="00BA6019" w:rsidRPr="008D6445" w:rsidRDefault="00000000" w:rsidP="008D6445">
          <w:pPr>
            <w:pStyle w:val="TOC3"/>
            <w:tabs>
              <w:tab w:val="right" w:leader="dot" w:pos="8302"/>
            </w:tabs>
            <w:spacing w:line="440" w:lineRule="exact"/>
            <w:rPr>
              <w:rFonts w:ascii="宋体" w:eastAsia="宋体" w:hAnsi="宋体"/>
              <w:noProof/>
              <w:szCs w:val="21"/>
            </w:rPr>
          </w:pPr>
          <w:hyperlink w:anchor="_Toc172646477" w:history="1">
            <w:r w:rsidR="00BA6019" w:rsidRPr="008D6445">
              <w:rPr>
                <w:rStyle w:val="afa"/>
                <w:rFonts w:ascii="宋体" w:eastAsia="宋体" w:hAnsi="宋体" w:hint="eastAsia"/>
                <w:noProof/>
                <w:szCs w:val="21"/>
              </w:rPr>
              <w:t>（五）正式调查问卷独立性检验</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_Toc172646477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2E356D">
              <w:rPr>
                <w:rFonts w:ascii="宋体" w:eastAsia="宋体" w:hAnsi="宋体" w:hint="eastAsia"/>
                <w:noProof/>
                <w:webHidden/>
                <w:szCs w:val="21"/>
              </w:rPr>
              <w:t>16</w:t>
            </w:r>
            <w:r w:rsidR="00BA6019" w:rsidRPr="008D6445">
              <w:rPr>
                <w:rFonts w:ascii="宋体" w:eastAsia="宋体" w:hAnsi="宋体" w:hint="eastAsia"/>
                <w:noProof/>
                <w:webHidden/>
                <w:szCs w:val="21"/>
              </w:rPr>
              <w:fldChar w:fldCharType="end"/>
            </w:r>
          </w:hyperlink>
        </w:p>
        <w:p w14:paraId="18543108" w14:textId="2E4BBDDA" w:rsidR="00BA6019" w:rsidRPr="008D6445" w:rsidRDefault="00000000" w:rsidP="008D6445">
          <w:pPr>
            <w:pStyle w:val="TOC1"/>
            <w:spacing w:line="440" w:lineRule="exact"/>
            <w:rPr>
              <w:rFonts w:ascii="宋体" w:eastAsia="宋体" w:hAnsi="宋体"/>
              <w:noProof/>
              <w:szCs w:val="21"/>
            </w:rPr>
          </w:pPr>
          <w:hyperlink w:anchor="_Toc172646480" w:history="1">
            <w:r w:rsidR="00BA6019" w:rsidRPr="008D6445">
              <w:rPr>
                <w:rStyle w:val="afa"/>
                <w:rFonts w:ascii="宋体" w:eastAsia="宋体" w:hAnsi="宋体" w:hint="eastAsia"/>
                <w:noProof/>
                <w:szCs w:val="21"/>
              </w:rPr>
              <w:t>第四章 实证分析</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_Toc172646480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2E356D">
              <w:rPr>
                <w:rFonts w:ascii="宋体" w:eastAsia="宋体" w:hAnsi="宋体" w:hint="eastAsia"/>
                <w:noProof/>
                <w:webHidden/>
                <w:szCs w:val="21"/>
              </w:rPr>
              <w:t>18</w:t>
            </w:r>
            <w:r w:rsidR="00BA6019" w:rsidRPr="008D6445">
              <w:rPr>
                <w:rFonts w:ascii="宋体" w:eastAsia="宋体" w:hAnsi="宋体" w:hint="eastAsia"/>
                <w:noProof/>
                <w:webHidden/>
                <w:szCs w:val="21"/>
              </w:rPr>
              <w:fldChar w:fldCharType="end"/>
            </w:r>
          </w:hyperlink>
        </w:p>
        <w:p w14:paraId="70E9AE95" w14:textId="00AF7F77" w:rsidR="00BA6019" w:rsidRPr="008D6445" w:rsidRDefault="00000000" w:rsidP="008D6445">
          <w:pPr>
            <w:pStyle w:val="TOC2"/>
            <w:spacing w:line="440" w:lineRule="exact"/>
            <w:rPr>
              <w:rFonts w:ascii="宋体" w:eastAsia="宋体" w:hAnsi="宋体"/>
              <w:noProof/>
              <w:szCs w:val="21"/>
            </w:rPr>
          </w:pPr>
          <w:hyperlink w:anchor="_Toc172646481" w:history="1">
            <w:r w:rsidR="00BA6019" w:rsidRPr="008D6445">
              <w:rPr>
                <w:rStyle w:val="afa"/>
                <w:rFonts w:ascii="宋体" w:eastAsia="宋体" w:hAnsi="宋体" w:hint="eastAsia"/>
                <w:noProof/>
                <w:szCs w:val="21"/>
              </w:rPr>
              <w:t>一、受访者信息</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_Toc172646481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2E356D">
              <w:rPr>
                <w:rFonts w:ascii="宋体" w:eastAsia="宋体" w:hAnsi="宋体" w:hint="eastAsia"/>
                <w:noProof/>
                <w:webHidden/>
                <w:szCs w:val="21"/>
              </w:rPr>
              <w:t>18</w:t>
            </w:r>
            <w:r w:rsidR="00BA6019" w:rsidRPr="008D6445">
              <w:rPr>
                <w:rFonts w:ascii="宋体" w:eastAsia="宋体" w:hAnsi="宋体" w:hint="eastAsia"/>
                <w:noProof/>
                <w:webHidden/>
                <w:szCs w:val="21"/>
              </w:rPr>
              <w:fldChar w:fldCharType="end"/>
            </w:r>
          </w:hyperlink>
        </w:p>
        <w:p w14:paraId="3A61524E" w14:textId="5AF139EC" w:rsidR="00BA6019" w:rsidRPr="008D6445" w:rsidRDefault="00000000" w:rsidP="008D6445">
          <w:pPr>
            <w:pStyle w:val="TOC2"/>
            <w:spacing w:line="440" w:lineRule="exact"/>
            <w:rPr>
              <w:rFonts w:ascii="宋体" w:eastAsia="宋体" w:hAnsi="宋体"/>
              <w:noProof/>
              <w:szCs w:val="21"/>
            </w:rPr>
          </w:pPr>
          <w:hyperlink w:anchor="_Toc172646489" w:history="1">
            <w:r w:rsidR="00BA6019" w:rsidRPr="008D6445">
              <w:rPr>
                <w:rStyle w:val="afa"/>
                <w:rFonts w:ascii="宋体" w:eastAsia="宋体" w:hAnsi="宋体" w:hint="eastAsia"/>
                <w:noProof/>
                <w:szCs w:val="21"/>
              </w:rPr>
              <w:t>二、多选分析</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_Toc172646489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2E356D">
              <w:rPr>
                <w:rFonts w:ascii="宋体" w:eastAsia="宋体" w:hAnsi="宋体" w:hint="eastAsia"/>
                <w:noProof/>
                <w:webHidden/>
                <w:szCs w:val="21"/>
              </w:rPr>
              <w:t>22</w:t>
            </w:r>
            <w:r w:rsidR="00BA6019" w:rsidRPr="008D6445">
              <w:rPr>
                <w:rFonts w:ascii="宋体" w:eastAsia="宋体" w:hAnsi="宋体" w:hint="eastAsia"/>
                <w:noProof/>
                <w:webHidden/>
                <w:szCs w:val="21"/>
              </w:rPr>
              <w:fldChar w:fldCharType="end"/>
            </w:r>
          </w:hyperlink>
        </w:p>
        <w:p w14:paraId="4E6075D7" w14:textId="2CB84DA2" w:rsidR="00BA6019" w:rsidRPr="008D6445" w:rsidRDefault="00000000" w:rsidP="008D6445">
          <w:pPr>
            <w:pStyle w:val="TOC2"/>
            <w:spacing w:line="440" w:lineRule="exact"/>
            <w:rPr>
              <w:rFonts w:ascii="宋体" w:eastAsia="宋体" w:hAnsi="宋体"/>
              <w:noProof/>
              <w:szCs w:val="21"/>
            </w:rPr>
          </w:pPr>
          <w:hyperlink w:anchor="_Toc172646498" w:history="1">
            <w:r w:rsidR="00BA6019" w:rsidRPr="008D6445">
              <w:rPr>
                <w:rStyle w:val="afa"/>
                <w:rFonts w:ascii="宋体" w:eastAsia="宋体" w:hAnsi="宋体" w:hint="eastAsia"/>
                <w:noProof/>
                <w:szCs w:val="21"/>
              </w:rPr>
              <w:t>三、列联（交叉）分析</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_Toc172646498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2E356D">
              <w:rPr>
                <w:rFonts w:ascii="宋体" w:eastAsia="宋体" w:hAnsi="宋体" w:hint="eastAsia"/>
                <w:noProof/>
                <w:webHidden/>
                <w:szCs w:val="21"/>
              </w:rPr>
              <w:t>28</w:t>
            </w:r>
            <w:r w:rsidR="00BA6019" w:rsidRPr="008D6445">
              <w:rPr>
                <w:rFonts w:ascii="宋体" w:eastAsia="宋体" w:hAnsi="宋体" w:hint="eastAsia"/>
                <w:noProof/>
                <w:webHidden/>
                <w:szCs w:val="21"/>
              </w:rPr>
              <w:fldChar w:fldCharType="end"/>
            </w:r>
          </w:hyperlink>
        </w:p>
        <w:p w14:paraId="62115CAB" w14:textId="167F2030" w:rsidR="00BA6019" w:rsidRPr="008D6445" w:rsidRDefault="00000000" w:rsidP="008D6445">
          <w:pPr>
            <w:pStyle w:val="TOC2"/>
            <w:spacing w:line="440" w:lineRule="exact"/>
            <w:rPr>
              <w:rFonts w:ascii="宋体" w:eastAsia="宋体" w:hAnsi="宋体"/>
              <w:noProof/>
              <w:szCs w:val="21"/>
            </w:rPr>
          </w:pPr>
          <w:hyperlink w:anchor="_Toc172646501" w:history="1">
            <w:r w:rsidR="00BA6019" w:rsidRPr="008D6445">
              <w:rPr>
                <w:rStyle w:val="afa"/>
                <w:rFonts w:ascii="宋体" w:eastAsia="宋体" w:hAnsi="宋体" w:hint="eastAsia"/>
                <w:noProof/>
                <w:szCs w:val="21"/>
              </w:rPr>
              <w:t>四、灰色关联分析</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_Toc172646501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2E356D">
              <w:rPr>
                <w:rFonts w:ascii="宋体" w:eastAsia="宋体" w:hAnsi="宋体" w:hint="eastAsia"/>
                <w:noProof/>
                <w:webHidden/>
                <w:szCs w:val="21"/>
              </w:rPr>
              <w:t>33</w:t>
            </w:r>
            <w:r w:rsidR="00BA6019" w:rsidRPr="008D6445">
              <w:rPr>
                <w:rFonts w:ascii="宋体" w:eastAsia="宋体" w:hAnsi="宋体" w:hint="eastAsia"/>
                <w:noProof/>
                <w:webHidden/>
                <w:szCs w:val="21"/>
              </w:rPr>
              <w:fldChar w:fldCharType="end"/>
            </w:r>
          </w:hyperlink>
        </w:p>
        <w:p w14:paraId="5728B0E1" w14:textId="4CB9F3C3" w:rsidR="00BA6019" w:rsidRPr="008D6445" w:rsidRDefault="00000000" w:rsidP="008D6445">
          <w:pPr>
            <w:pStyle w:val="TOC1"/>
            <w:spacing w:line="440" w:lineRule="exact"/>
            <w:rPr>
              <w:rFonts w:ascii="宋体" w:eastAsia="宋体" w:hAnsi="宋体"/>
              <w:noProof/>
              <w:szCs w:val="21"/>
            </w:rPr>
          </w:pPr>
          <w:hyperlink w:anchor="_Toc172646504" w:history="1">
            <w:r w:rsidR="00BA6019" w:rsidRPr="008D6445">
              <w:rPr>
                <w:rStyle w:val="afa"/>
                <w:rFonts w:ascii="宋体" w:eastAsia="宋体" w:hAnsi="宋体" w:hint="eastAsia"/>
                <w:noProof/>
                <w:szCs w:val="21"/>
              </w:rPr>
              <w:t>第五章 结论与建议</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_Toc172646504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2E356D">
              <w:rPr>
                <w:rFonts w:ascii="宋体" w:eastAsia="宋体" w:hAnsi="宋体" w:hint="eastAsia"/>
                <w:noProof/>
                <w:webHidden/>
                <w:szCs w:val="21"/>
              </w:rPr>
              <w:t>36</w:t>
            </w:r>
            <w:r w:rsidR="00BA6019" w:rsidRPr="008D6445">
              <w:rPr>
                <w:rFonts w:ascii="宋体" w:eastAsia="宋体" w:hAnsi="宋体" w:hint="eastAsia"/>
                <w:noProof/>
                <w:webHidden/>
                <w:szCs w:val="21"/>
              </w:rPr>
              <w:fldChar w:fldCharType="end"/>
            </w:r>
          </w:hyperlink>
        </w:p>
        <w:p w14:paraId="273B78E5" w14:textId="0B6B3AEC" w:rsidR="00BA6019" w:rsidRPr="008D6445" w:rsidRDefault="00000000" w:rsidP="008D6445">
          <w:pPr>
            <w:pStyle w:val="TOC1"/>
            <w:spacing w:line="440" w:lineRule="exact"/>
            <w:rPr>
              <w:rFonts w:ascii="宋体" w:eastAsia="宋体" w:hAnsi="宋体"/>
              <w:noProof/>
              <w:szCs w:val="21"/>
            </w:rPr>
          </w:pPr>
          <w:hyperlink w:anchor="_Toc172646509" w:history="1">
            <w:r w:rsidR="00BA6019" w:rsidRPr="008D6445">
              <w:rPr>
                <w:rStyle w:val="afa"/>
                <w:rFonts w:ascii="宋体" w:eastAsia="宋体" w:hAnsi="宋体" w:hint="eastAsia"/>
                <w:noProof/>
                <w:szCs w:val="21"/>
              </w:rPr>
              <w:t>参考文献</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_Toc172646509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2E356D">
              <w:rPr>
                <w:rFonts w:ascii="宋体" w:eastAsia="宋体" w:hAnsi="宋体" w:hint="eastAsia"/>
                <w:noProof/>
                <w:webHidden/>
                <w:szCs w:val="21"/>
              </w:rPr>
              <w:t>38</w:t>
            </w:r>
            <w:r w:rsidR="00BA6019" w:rsidRPr="008D6445">
              <w:rPr>
                <w:rFonts w:ascii="宋体" w:eastAsia="宋体" w:hAnsi="宋体" w:hint="eastAsia"/>
                <w:noProof/>
                <w:webHidden/>
                <w:szCs w:val="21"/>
              </w:rPr>
              <w:fldChar w:fldCharType="end"/>
            </w:r>
          </w:hyperlink>
        </w:p>
        <w:p w14:paraId="2F99B193" w14:textId="04336A61" w:rsidR="00BA6019" w:rsidRPr="008D6445" w:rsidRDefault="00000000" w:rsidP="008D6445">
          <w:pPr>
            <w:pStyle w:val="TOC1"/>
            <w:spacing w:line="440" w:lineRule="exact"/>
            <w:rPr>
              <w:rFonts w:ascii="宋体" w:eastAsia="宋体" w:hAnsi="宋体"/>
              <w:noProof/>
              <w:szCs w:val="21"/>
            </w:rPr>
          </w:pPr>
          <w:hyperlink w:anchor="_Toc172646510" w:history="1">
            <w:r w:rsidR="00BA6019" w:rsidRPr="008D6445">
              <w:rPr>
                <w:rStyle w:val="afa"/>
                <w:rFonts w:ascii="宋体" w:eastAsia="宋体" w:hAnsi="宋体" w:hint="eastAsia"/>
                <w:noProof/>
                <w:szCs w:val="21"/>
              </w:rPr>
              <w:t>附录 问卷</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_Toc172646510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2E356D">
              <w:rPr>
                <w:rFonts w:ascii="宋体" w:eastAsia="宋体" w:hAnsi="宋体" w:hint="eastAsia"/>
                <w:noProof/>
                <w:webHidden/>
                <w:szCs w:val="21"/>
              </w:rPr>
              <w:t>39</w:t>
            </w:r>
            <w:r w:rsidR="00BA6019" w:rsidRPr="008D6445">
              <w:rPr>
                <w:rFonts w:ascii="宋体" w:eastAsia="宋体" w:hAnsi="宋体" w:hint="eastAsia"/>
                <w:noProof/>
                <w:webHidden/>
                <w:szCs w:val="21"/>
              </w:rPr>
              <w:fldChar w:fldCharType="end"/>
            </w:r>
          </w:hyperlink>
        </w:p>
        <w:p w14:paraId="3E2E2EB6" w14:textId="62243F1A" w:rsidR="00BA6019" w:rsidRPr="008D6445" w:rsidRDefault="00BA6019" w:rsidP="008D6445">
          <w:pPr>
            <w:spacing w:line="440" w:lineRule="exact"/>
            <w:rPr>
              <w:rFonts w:ascii="宋体" w:eastAsia="宋体" w:hAnsi="宋体"/>
              <w:szCs w:val="21"/>
            </w:rPr>
          </w:pPr>
          <w:r w:rsidRPr="008D6445">
            <w:rPr>
              <w:rFonts w:ascii="宋体" w:eastAsia="宋体" w:hAnsi="宋体"/>
              <w:b/>
              <w:bCs/>
              <w:szCs w:val="21"/>
              <w:lang w:val="zh-CN"/>
            </w:rPr>
            <w:fldChar w:fldCharType="end"/>
          </w:r>
        </w:p>
      </w:sdtContent>
    </w:sdt>
    <w:p w14:paraId="4B32248D" w14:textId="730AA76C" w:rsidR="005751F4" w:rsidRPr="008D6445" w:rsidRDefault="00BA6019" w:rsidP="002E356D">
      <w:pPr>
        <w:widowControl/>
        <w:spacing w:line="440" w:lineRule="exact"/>
        <w:jc w:val="center"/>
        <w:rPr>
          <w:rFonts w:ascii="宋体" w:eastAsia="宋体" w:hAnsi="宋体"/>
          <w:szCs w:val="21"/>
        </w:rPr>
      </w:pPr>
      <w:r w:rsidRPr="008D6445">
        <w:rPr>
          <w:rFonts w:ascii="宋体" w:eastAsia="宋体" w:hAnsi="宋体" w:hint="eastAsia"/>
          <w:b/>
          <w:bCs/>
          <w:szCs w:val="21"/>
        </w:rPr>
        <w:br w:type="page"/>
      </w:r>
      <w:r w:rsidRPr="008D6445">
        <w:rPr>
          <w:rFonts w:ascii="宋体" w:eastAsia="宋体" w:hAnsi="宋体" w:hint="eastAsia"/>
          <w:szCs w:val="21"/>
        </w:rPr>
        <w:lastRenderedPageBreak/>
        <w:t>图目录</w:t>
      </w:r>
    </w:p>
    <w:p w14:paraId="4E83C5EA" w14:textId="77777777" w:rsidR="00BA6019" w:rsidRPr="008D6445" w:rsidRDefault="00000000" w:rsidP="008D6445">
      <w:pPr>
        <w:pStyle w:val="TOC3"/>
        <w:tabs>
          <w:tab w:val="right" w:leader="dot" w:pos="8302"/>
        </w:tabs>
        <w:spacing w:line="440" w:lineRule="exact"/>
        <w:ind w:leftChars="0" w:left="0"/>
        <w:rPr>
          <w:rFonts w:ascii="宋体" w:eastAsia="宋体" w:hAnsi="宋体"/>
          <w:noProof/>
          <w:szCs w:val="21"/>
        </w:rPr>
      </w:pPr>
      <w:hyperlink w:anchor="_Toc172646474" w:history="1">
        <w:r w:rsidR="00BA6019" w:rsidRPr="008D6445">
          <w:rPr>
            <w:rStyle w:val="afa"/>
            <w:rFonts w:ascii="宋体" w:eastAsia="宋体" w:hAnsi="宋体" w:hint="eastAsia"/>
            <w:noProof/>
            <w:color w:val="auto"/>
            <w:szCs w:val="21"/>
            <w:u w:val="none"/>
          </w:rPr>
          <w:t>图1  题3.4.7Kappa值热力图</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_Toc172646474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BA6019" w:rsidRPr="008D6445">
          <w:rPr>
            <w:rFonts w:ascii="宋体" w:eastAsia="宋体" w:hAnsi="宋体" w:hint="eastAsia"/>
            <w:noProof/>
            <w:webHidden/>
            <w:szCs w:val="21"/>
          </w:rPr>
          <w:t>16</w:t>
        </w:r>
        <w:r w:rsidR="00BA6019" w:rsidRPr="008D6445">
          <w:rPr>
            <w:rFonts w:ascii="宋体" w:eastAsia="宋体" w:hAnsi="宋体" w:hint="eastAsia"/>
            <w:noProof/>
            <w:webHidden/>
            <w:szCs w:val="21"/>
          </w:rPr>
          <w:fldChar w:fldCharType="end"/>
        </w:r>
      </w:hyperlink>
    </w:p>
    <w:p w14:paraId="16DE0785" w14:textId="77777777" w:rsidR="00BA6019" w:rsidRPr="008D6445" w:rsidRDefault="00000000" w:rsidP="008D6445">
      <w:pPr>
        <w:pStyle w:val="TOC3"/>
        <w:tabs>
          <w:tab w:val="right" w:leader="dot" w:pos="8302"/>
        </w:tabs>
        <w:spacing w:line="440" w:lineRule="exact"/>
        <w:ind w:leftChars="0" w:left="0"/>
        <w:rPr>
          <w:rFonts w:ascii="宋体" w:eastAsia="宋体" w:hAnsi="宋体"/>
          <w:noProof/>
          <w:szCs w:val="21"/>
        </w:rPr>
      </w:pPr>
      <w:hyperlink w:anchor="_Toc172646476" w:history="1">
        <w:r w:rsidR="00BA6019" w:rsidRPr="008D6445">
          <w:rPr>
            <w:rStyle w:val="afa"/>
            <w:rFonts w:ascii="宋体" w:eastAsia="宋体" w:hAnsi="宋体" w:hint="eastAsia"/>
            <w:noProof/>
            <w:color w:val="auto"/>
            <w:szCs w:val="21"/>
            <w:u w:val="none"/>
          </w:rPr>
          <w:t>图2  题5.6.7Kappa值热力图</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_Toc172646476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BA6019" w:rsidRPr="008D6445">
          <w:rPr>
            <w:rFonts w:ascii="宋体" w:eastAsia="宋体" w:hAnsi="宋体" w:hint="eastAsia"/>
            <w:noProof/>
            <w:webHidden/>
            <w:szCs w:val="21"/>
          </w:rPr>
          <w:t>17</w:t>
        </w:r>
        <w:r w:rsidR="00BA6019" w:rsidRPr="008D6445">
          <w:rPr>
            <w:rFonts w:ascii="宋体" w:eastAsia="宋体" w:hAnsi="宋体" w:hint="eastAsia"/>
            <w:noProof/>
            <w:webHidden/>
            <w:szCs w:val="21"/>
          </w:rPr>
          <w:fldChar w:fldCharType="end"/>
        </w:r>
      </w:hyperlink>
    </w:p>
    <w:p w14:paraId="3DE4904C" w14:textId="77777777" w:rsidR="00BA6019" w:rsidRPr="008D6445" w:rsidRDefault="00000000" w:rsidP="008D6445">
      <w:pPr>
        <w:pStyle w:val="TOC3"/>
        <w:tabs>
          <w:tab w:val="right" w:leader="dot" w:pos="8302"/>
        </w:tabs>
        <w:spacing w:line="440" w:lineRule="exact"/>
        <w:ind w:leftChars="0" w:left="0"/>
        <w:rPr>
          <w:rFonts w:ascii="宋体" w:eastAsia="宋体" w:hAnsi="宋体"/>
          <w:noProof/>
          <w:szCs w:val="21"/>
        </w:rPr>
      </w:pPr>
      <w:hyperlink w:anchor="_Toc172646482" w:history="1">
        <w:r w:rsidR="00BA6019" w:rsidRPr="008D6445">
          <w:rPr>
            <w:rStyle w:val="afa"/>
            <w:rFonts w:ascii="宋体" w:eastAsia="宋体" w:hAnsi="宋体" w:hint="eastAsia"/>
            <w:noProof/>
            <w:color w:val="auto"/>
            <w:szCs w:val="21"/>
            <w:u w:val="none"/>
          </w:rPr>
          <w:t>图3  受访者年龄分布图</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_Toc172646482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BA6019" w:rsidRPr="008D6445">
          <w:rPr>
            <w:rFonts w:ascii="宋体" w:eastAsia="宋体" w:hAnsi="宋体" w:hint="eastAsia"/>
            <w:noProof/>
            <w:webHidden/>
            <w:szCs w:val="21"/>
          </w:rPr>
          <w:t>19</w:t>
        </w:r>
        <w:r w:rsidR="00BA6019" w:rsidRPr="008D6445">
          <w:rPr>
            <w:rFonts w:ascii="宋体" w:eastAsia="宋体" w:hAnsi="宋体" w:hint="eastAsia"/>
            <w:noProof/>
            <w:webHidden/>
            <w:szCs w:val="21"/>
          </w:rPr>
          <w:fldChar w:fldCharType="end"/>
        </w:r>
      </w:hyperlink>
    </w:p>
    <w:p w14:paraId="048099BE" w14:textId="77777777" w:rsidR="00BA6019" w:rsidRPr="008D6445" w:rsidRDefault="00000000" w:rsidP="008D6445">
      <w:pPr>
        <w:pStyle w:val="TOC3"/>
        <w:tabs>
          <w:tab w:val="right" w:leader="dot" w:pos="8302"/>
        </w:tabs>
        <w:spacing w:line="440" w:lineRule="exact"/>
        <w:ind w:leftChars="0" w:left="0"/>
        <w:rPr>
          <w:rFonts w:ascii="宋体" w:eastAsia="宋体" w:hAnsi="宋体"/>
          <w:noProof/>
          <w:szCs w:val="21"/>
        </w:rPr>
      </w:pPr>
      <w:hyperlink w:anchor="_Toc172646483" w:history="1">
        <w:r w:rsidR="00BA6019" w:rsidRPr="008D6445">
          <w:rPr>
            <w:rStyle w:val="afa"/>
            <w:rFonts w:ascii="宋体" w:eastAsia="宋体" w:hAnsi="宋体" w:hint="eastAsia"/>
            <w:noProof/>
            <w:color w:val="auto"/>
            <w:szCs w:val="21"/>
            <w:u w:val="none"/>
          </w:rPr>
          <w:t>图4  受访者性别分布图</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_Toc172646483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BA6019" w:rsidRPr="008D6445">
          <w:rPr>
            <w:rFonts w:ascii="宋体" w:eastAsia="宋体" w:hAnsi="宋体" w:hint="eastAsia"/>
            <w:noProof/>
            <w:webHidden/>
            <w:szCs w:val="21"/>
          </w:rPr>
          <w:t>20</w:t>
        </w:r>
        <w:r w:rsidR="00BA6019" w:rsidRPr="008D6445">
          <w:rPr>
            <w:rFonts w:ascii="宋体" w:eastAsia="宋体" w:hAnsi="宋体" w:hint="eastAsia"/>
            <w:noProof/>
            <w:webHidden/>
            <w:szCs w:val="21"/>
          </w:rPr>
          <w:fldChar w:fldCharType="end"/>
        </w:r>
      </w:hyperlink>
    </w:p>
    <w:p w14:paraId="5496B13D" w14:textId="77777777" w:rsidR="00BA6019" w:rsidRPr="008D6445" w:rsidRDefault="00000000" w:rsidP="008D6445">
      <w:pPr>
        <w:pStyle w:val="TOC3"/>
        <w:tabs>
          <w:tab w:val="right" w:leader="dot" w:pos="8302"/>
        </w:tabs>
        <w:spacing w:line="440" w:lineRule="exact"/>
        <w:ind w:leftChars="0" w:left="0"/>
        <w:rPr>
          <w:rFonts w:ascii="宋体" w:eastAsia="宋体" w:hAnsi="宋体"/>
          <w:noProof/>
          <w:szCs w:val="21"/>
        </w:rPr>
      </w:pPr>
      <w:hyperlink w:anchor="_Toc172646484" w:history="1">
        <w:r w:rsidR="00BA6019" w:rsidRPr="008D6445">
          <w:rPr>
            <w:rStyle w:val="afa"/>
            <w:rFonts w:ascii="宋体" w:eastAsia="宋体" w:hAnsi="宋体" w:hint="eastAsia"/>
            <w:noProof/>
            <w:color w:val="auto"/>
            <w:szCs w:val="21"/>
            <w:u w:val="none"/>
          </w:rPr>
          <w:t>图5  受访者学历分布图</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_Toc172646484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BA6019" w:rsidRPr="008D6445">
          <w:rPr>
            <w:rFonts w:ascii="宋体" w:eastAsia="宋体" w:hAnsi="宋体" w:hint="eastAsia"/>
            <w:noProof/>
            <w:webHidden/>
            <w:szCs w:val="21"/>
          </w:rPr>
          <w:t>20</w:t>
        </w:r>
        <w:r w:rsidR="00BA6019" w:rsidRPr="008D6445">
          <w:rPr>
            <w:rFonts w:ascii="宋体" w:eastAsia="宋体" w:hAnsi="宋体" w:hint="eastAsia"/>
            <w:noProof/>
            <w:webHidden/>
            <w:szCs w:val="21"/>
          </w:rPr>
          <w:fldChar w:fldCharType="end"/>
        </w:r>
      </w:hyperlink>
    </w:p>
    <w:p w14:paraId="341A593D" w14:textId="77777777" w:rsidR="00BA6019" w:rsidRPr="008D6445" w:rsidRDefault="00000000" w:rsidP="008D6445">
      <w:pPr>
        <w:pStyle w:val="TOC3"/>
        <w:tabs>
          <w:tab w:val="right" w:leader="dot" w:pos="8302"/>
        </w:tabs>
        <w:spacing w:line="440" w:lineRule="exact"/>
        <w:ind w:leftChars="0" w:left="0"/>
        <w:rPr>
          <w:rFonts w:ascii="宋体" w:eastAsia="宋体" w:hAnsi="宋体"/>
          <w:noProof/>
          <w:szCs w:val="21"/>
        </w:rPr>
      </w:pPr>
      <w:hyperlink w:anchor="_Toc172646485" w:history="1">
        <w:r w:rsidR="00BA6019" w:rsidRPr="008D6445">
          <w:rPr>
            <w:rStyle w:val="afa"/>
            <w:rFonts w:ascii="宋体" w:eastAsia="宋体" w:hAnsi="宋体" w:hint="eastAsia"/>
            <w:noProof/>
            <w:color w:val="auto"/>
            <w:szCs w:val="21"/>
            <w:u w:val="none"/>
          </w:rPr>
          <w:t>图6  受访者职业分布图</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_Toc172646485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BA6019" w:rsidRPr="008D6445">
          <w:rPr>
            <w:rFonts w:ascii="宋体" w:eastAsia="宋体" w:hAnsi="宋体" w:hint="eastAsia"/>
            <w:noProof/>
            <w:webHidden/>
            <w:szCs w:val="21"/>
          </w:rPr>
          <w:t>21</w:t>
        </w:r>
        <w:r w:rsidR="00BA6019" w:rsidRPr="008D6445">
          <w:rPr>
            <w:rFonts w:ascii="宋体" w:eastAsia="宋体" w:hAnsi="宋体" w:hint="eastAsia"/>
            <w:noProof/>
            <w:webHidden/>
            <w:szCs w:val="21"/>
          </w:rPr>
          <w:fldChar w:fldCharType="end"/>
        </w:r>
      </w:hyperlink>
    </w:p>
    <w:p w14:paraId="71DE3819" w14:textId="77777777" w:rsidR="00BA6019" w:rsidRPr="008D6445" w:rsidRDefault="00000000" w:rsidP="008D6445">
      <w:pPr>
        <w:pStyle w:val="TOC3"/>
        <w:tabs>
          <w:tab w:val="right" w:leader="dot" w:pos="8302"/>
        </w:tabs>
        <w:spacing w:line="440" w:lineRule="exact"/>
        <w:ind w:leftChars="0" w:left="0"/>
        <w:rPr>
          <w:rFonts w:ascii="宋体" w:eastAsia="宋体" w:hAnsi="宋体"/>
          <w:noProof/>
          <w:szCs w:val="21"/>
        </w:rPr>
      </w:pPr>
      <w:hyperlink w:anchor="_Toc172646486" w:history="1">
        <w:r w:rsidR="00BA6019" w:rsidRPr="008D6445">
          <w:rPr>
            <w:rStyle w:val="afa"/>
            <w:rFonts w:ascii="宋体" w:eastAsia="宋体" w:hAnsi="宋体" w:hint="eastAsia"/>
            <w:noProof/>
            <w:color w:val="auto"/>
            <w:szCs w:val="21"/>
            <w:u w:val="none"/>
          </w:rPr>
          <w:t>图7  受访者居住社区类型图</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_Toc172646486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BA6019" w:rsidRPr="008D6445">
          <w:rPr>
            <w:rFonts w:ascii="宋体" w:eastAsia="宋体" w:hAnsi="宋体" w:hint="eastAsia"/>
            <w:noProof/>
            <w:webHidden/>
            <w:szCs w:val="21"/>
          </w:rPr>
          <w:t>22</w:t>
        </w:r>
        <w:r w:rsidR="00BA6019" w:rsidRPr="008D6445">
          <w:rPr>
            <w:rFonts w:ascii="宋体" w:eastAsia="宋体" w:hAnsi="宋体" w:hint="eastAsia"/>
            <w:noProof/>
            <w:webHidden/>
            <w:szCs w:val="21"/>
          </w:rPr>
          <w:fldChar w:fldCharType="end"/>
        </w:r>
      </w:hyperlink>
    </w:p>
    <w:p w14:paraId="751B0719" w14:textId="77777777" w:rsidR="00BA6019" w:rsidRPr="008D6445" w:rsidRDefault="00000000" w:rsidP="008D6445">
      <w:pPr>
        <w:pStyle w:val="TOC3"/>
        <w:tabs>
          <w:tab w:val="right" w:leader="dot" w:pos="8302"/>
        </w:tabs>
        <w:spacing w:line="440" w:lineRule="exact"/>
        <w:ind w:leftChars="0" w:left="0"/>
        <w:rPr>
          <w:rFonts w:ascii="宋体" w:eastAsia="宋体" w:hAnsi="宋体"/>
          <w:noProof/>
          <w:szCs w:val="21"/>
        </w:rPr>
      </w:pPr>
      <w:hyperlink w:anchor="_Toc172646487" w:history="1">
        <w:r w:rsidR="00BA6019" w:rsidRPr="008D6445">
          <w:rPr>
            <w:rStyle w:val="afa"/>
            <w:rFonts w:ascii="宋体" w:eastAsia="宋体" w:hAnsi="宋体" w:hint="eastAsia"/>
            <w:noProof/>
            <w:color w:val="auto"/>
            <w:szCs w:val="21"/>
            <w:u w:val="none"/>
          </w:rPr>
          <w:t>图8  受访者活动范围图</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_Toc172646487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BA6019" w:rsidRPr="008D6445">
          <w:rPr>
            <w:rFonts w:ascii="宋体" w:eastAsia="宋体" w:hAnsi="宋体" w:hint="eastAsia"/>
            <w:noProof/>
            <w:webHidden/>
            <w:szCs w:val="21"/>
          </w:rPr>
          <w:t>22</w:t>
        </w:r>
        <w:r w:rsidR="00BA6019" w:rsidRPr="008D6445">
          <w:rPr>
            <w:rFonts w:ascii="宋体" w:eastAsia="宋体" w:hAnsi="宋体" w:hint="eastAsia"/>
            <w:noProof/>
            <w:webHidden/>
            <w:szCs w:val="21"/>
          </w:rPr>
          <w:fldChar w:fldCharType="end"/>
        </w:r>
      </w:hyperlink>
    </w:p>
    <w:p w14:paraId="28EC3934" w14:textId="77777777" w:rsidR="00BA6019" w:rsidRPr="008D6445" w:rsidRDefault="00000000" w:rsidP="008D6445">
      <w:pPr>
        <w:pStyle w:val="TOC3"/>
        <w:tabs>
          <w:tab w:val="right" w:leader="dot" w:pos="8302"/>
        </w:tabs>
        <w:spacing w:line="440" w:lineRule="exact"/>
        <w:ind w:leftChars="0" w:left="0"/>
        <w:rPr>
          <w:rFonts w:ascii="宋体" w:eastAsia="宋体" w:hAnsi="宋体"/>
          <w:noProof/>
          <w:szCs w:val="21"/>
        </w:rPr>
      </w:pPr>
      <w:hyperlink w:anchor="_Toc172646488" w:history="1">
        <w:r w:rsidR="00BA6019" w:rsidRPr="008D6445">
          <w:rPr>
            <w:rStyle w:val="afa"/>
            <w:rFonts w:ascii="宋体" w:eastAsia="宋体" w:hAnsi="宋体" w:hint="eastAsia"/>
            <w:noProof/>
            <w:color w:val="auto"/>
            <w:szCs w:val="21"/>
            <w:u w:val="none"/>
          </w:rPr>
          <w:t>图9  受访者出行方式分布图</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_Toc172646488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BA6019" w:rsidRPr="008D6445">
          <w:rPr>
            <w:rFonts w:ascii="宋体" w:eastAsia="宋体" w:hAnsi="宋体" w:hint="eastAsia"/>
            <w:noProof/>
            <w:webHidden/>
            <w:szCs w:val="21"/>
          </w:rPr>
          <w:t>23</w:t>
        </w:r>
        <w:r w:rsidR="00BA6019" w:rsidRPr="008D6445">
          <w:rPr>
            <w:rFonts w:ascii="宋体" w:eastAsia="宋体" w:hAnsi="宋体" w:hint="eastAsia"/>
            <w:noProof/>
            <w:webHidden/>
            <w:szCs w:val="21"/>
          </w:rPr>
          <w:fldChar w:fldCharType="end"/>
        </w:r>
      </w:hyperlink>
    </w:p>
    <w:p w14:paraId="0CF655FE" w14:textId="77777777" w:rsidR="00BA6019" w:rsidRPr="008D6445" w:rsidRDefault="00000000" w:rsidP="008D6445">
      <w:pPr>
        <w:pStyle w:val="TOC3"/>
        <w:tabs>
          <w:tab w:val="right" w:leader="dot" w:pos="8302"/>
        </w:tabs>
        <w:spacing w:line="440" w:lineRule="exact"/>
        <w:ind w:leftChars="0" w:left="0"/>
        <w:rPr>
          <w:rFonts w:ascii="宋体" w:eastAsia="宋体" w:hAnsi="宋体"/>
          <w:noProof/>
          <w:szCs w:val="21"/>
        </w:rPr>
      </w:pPr>
      <w:hyperlink w:anchor="_Toc172646491" w:history="1">
        <w:r w:rsidR="00BA6019" w:rsidRPr="008D6445">
          <w:rPr>
            <w:rStyle w:val="afa"/>
            <w:rFonts w:ascii="宋体" w:eastAsia="宋体" w:hAnsi="宋体" w:hint="eastAsia"/>
            <w:noProof/>
            <w:color w:val="auto"/>
            <w:szCs w:val="21"/>
            <w:u w:val="none"/>
          </w:rPr>
          <w:t>图10  益于宣传“碳中和”的方式</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_Toc172646491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BA6019" w:rsidRPr="008D6445">
          <w:rPr>
            <w:rFonts w:ascii="宋体" w:eastAsia="宋体" w:hAnsi="宋体" w:hint="eastAsia"/>
            <w:noProof/>
            <w:webHidden/>
            <w:szCs w:val="21"/>
          </w:rPr>
          <w:t>24</w:t>
        </w:r>
        <w:r w:rsidR="00BA6019" w:rsidRPr="008D6445">
          <w:rPr>
            <w:rFonts w:ascii="宋体" w:eastAsia="宋体" w:hAnsi="宋体" w:hint="eastAsia"/>
            <w:noProof/>
            <w:webHidden/>
            <w:szCs w:val="21"/>
          </w:rPr>
          <w:fldChar w:fldCharType="end"/>
        </w:r>
      </w:hyperlink>
    </w:p>
    <w:p w14:paraId="7CCCD35D" w14:textId="77777777" w:rsidR="00BA6019" w:rsidRPr="008D6445" w:rsidRDefault="00000000" w:rsidP="008D6445">
      <w:pPr>
        <w:pStyle w:val="TOC3"/>
        <w:tabs>
          <w:tab w:val="right" w:leader="dot" w:pos="8302"/>
        </w:tabs>
        <w:spacing w:line="440" w:lineRule="exact"/>
        <w:ind w:leftChars="0" w:left="0"/>
        <w:rPr>
          <w:rFonts w:ascii="宋体" w:eastAsia="宋体" w:hAnsi="宋体"/>
          <w:noProof/>
          <w:szCs w:val="21"/>
        </w:rPr>
      </w:pPr>
      <w:hyperlink w:anchor="_Toc172646493" w:history="1">
        <w:r w:rsidR="00BA6019" w:rsidRPr="008D6445">
          <w:rPr>
            <w:rStyle w:val="afa"/>
            <w:rFonts w:ascii="宋体" w:eastAsia="宋体" w:hAnsi="宋体" w:hint="eastAsia"/>
            <w:noProof/>
            <w:color w:val="auto"/>
            <w:szCs w:val="21"/>
            <w:u w:val="none"/>
          </w:rPr>
          <w:t>图11  二氧化碳排放主要来源</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_Toc172646493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BA6019" w:rsidRPr="008D6445">
          <w:rPr>
            <w:rFonts w:ascii="宋体" w:eastAsia="宋体" w:hAnsi="宋体" w:hint="eastAsia"/>
            <w:noProof/>
            <w:webHidden/>
            <w:szCs w:val="21"/>
          </w:rPr>
          <w:t>25</w:t>
        </w:r>
        <w:r w:rsidR="00BA6019" w:rsidRPr="008D6445">
          <w:rPr>
            <w:rFonts w:ascii="宋体" w:eastAsia="宋体" w:hAnsi="宋体" w:hint="eastAsia"/>
            <w:noProof/>
            <w:webHidden/>
            <w:szCs w:val="21"/>
          </w:rPr>
          <w:fldChar w:fldCharType="end"/>
        </w:r>
      </w:hyperlink>
    </w:p>
    <w:p w14:paraId="1519B924" w14:textId="77777777" w:rsidR="00BA6019" w:rsidRPr="008D6445" w:rsidRDefault="00000000" w:rsidP="008D6445">
      <w:pPr>
        <w:pStyle w:val="TOC3"/>
        <w:tabs>
          <w:tab w:val="right" w:leader="dot" w:pos="8302"/>
        </w:tabs>
        <w:spacing w:line="440" w:lineRule="exact"/>
        <w:ind w:leftChars="0" w:left="0"/>
        <w:rPr>
          <w:rFonts w:ascii="宋体" w:eastAsia="宋体" w:hAnsi="宋体"/>
          <w:noProof/>
          <w:szCs w:val="21"/>
        </w:rPr>
      </w:pPr>
      <w:hyperlink w:anchor="_Toc172646495" w:history="1">
        <w:r w:rsidR="00BA6019" w:rsidRPr="008D6445">
          <w:rPr>
            <w:rStyle w:val="afa"/>
            <w:rFonts w:ascii="宋体" w:eastAsia="宋体" w:hAnsi="宋体" w:hint="eastAsia"/>
            <w:noProof/>
            <w:color w:val="auto"/>
            <w:szCs w:val="21"/>
            <w:u w:val="none"/>
          </w:rPr>
          <w:t>图12  益于减碳的方式</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_Toc172646495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BA6019" w:rsidRPr="008D6445">
          <w:rPr>
            <w:rFonts w:ascii="宋体" w:eastAsia="宋体" w:hAnsi="宋体" w:hint="eastAsia"/>
            <w:noProof/>
            <w:webHidden/>
            <w:szCs w:val="21"/>
          </w:rPr>
          <w:t>27</w:t>
        </w:r>
        <w:r w:rsidR="00BA6019" w:rsidRPr="008D6445">
          <w:rPr>
            <w:rFonts w:ascii="宋体" w:eastAsia="宋体" w:hAnsi="宋体" w:hint="eastAsia"/>
            <w:noProof/>
            <w:webHidden/>
            <w:szCs w:val="21"/>
          </w:rPr>
          <w:fldChar w:fldCharType="end"/>
        </w:r>
      </w:hyperlink>
    </w:p>
    <w:p w14:paraId="3A4D813E" w14:textId="77777777" w:rsidR="00BA6019" w:rsidRPr="008D6445" w:rsidRDefault="00000000" w:rsidP="008D6445">
      <w:pPr>
        <w:pStyle w:val="TOC3"/>
        <w:tabs>
          <w:tab w:val="right" w:leader="dot" w:pos="8302"/>
        </w:tabs>
        <w:spacing w:line="440" w:lineRule="exact"/>
        <w:ind w:leftChars="0" w:left="0"/>
        <w:rPr>
          <w:rFonts w:ascii="宋体" w:eastAsia="宋体" w:hAnsi="宋体"/>
          <w:noProof/>
          <w:szCs w:val="21"/>
        </w:rPr>
      </w:pPr>
      <w:hyperlink w:anchor="_Toc172646497" w:history="1">
        <w:r w:rsidR="00BA6019" w:rsidRPr="008D6445">
          <w:rPr>
            <w:rStyle w:val="afa"/>
            <w:rFonts w:ascii="宋体" w:eastAsia="宋体" w:hAnsi="宋体" w:hint="eastAsia"/>
            <w:noProof/>
            <w:color w:val="auto"/>
            <w:szCs w:val="21"/>
            <w:u w:val="none"/>
          </w:rPr>
          <w:t>图13  益于政府推动减碳的措施</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_Toc172646497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BA6019" w:rsidRPr="008D6445">
          <w:rPr>
            <w:rFonts w:ascii="宋体" w:eastAsia="宋体" w:hAnsi="宋体" w:hint="eastAsia"/>
            <w:noProof/>
            <w:webHidden/>
            <w:szCs w:val="21"/>
          </w:rPr>
          <w:t>28</w:t>
        </w:r>
        <w:r w:rsidR="00BA6019" w:rsidRPr="008D6445">
          <w:rPr>
            <w:rFonts w:ascii="宋体" w:eastAsia="宋体" w:hAnsi="宋体" w:hint="eastAsia"/>
            <w:noProof/>
            <w:webHidden/>
            <w:szCs w:val="21"/>
          </w:rPr>
          <w:fldChar w:fldCharType="end"/>
        </w:r>
      </w:hyperlink>
    </w:p>
    <w:p w14:paraId="7B2A6C38" w14:textId="46B34569" w:rsidR="00BA6019" w:rsidRPr="008D6445" w:rsidRDefault="00000000" w:rsidP="008D6445">
      <w:pPr>
        <w:pStyle w:val="TOC3"/>
        <w:tabs>
          <w:tab w:val="right" w:leader="dot" w:pos="8302"/>
        </w:tabs>
        <w:spacing w:line="440" w:lineRule="exact"/>
        <w:ind w:leftChars="0" w:left="0"/>
        <w:rPr>
          <w:rFonts w:ascii="宋体" w:eastAsia="宋体" w:hAnsi="宋体"/>
          <w:noProof/>
          <w:szCs w:val="21"/>
        </w:rPr>
      </w:pPr>
      <w:hyperlink w:anchor="_Toc172646503" w:history="1">
        <w:r w:rsidR="00BA6019" w:rsidRPr="008D6445">
          <w:rPr>
            <w:rStyle w:val="afa"/>
            <w:rFonts w:ascii="宋体" w:eastAsia="宋体" w:hAnsi="宋体" w:hint="eastAsia"/>
            <w:noProof/>
            <w:color w:val="auto"/>
            <w:szCs w:val="21"/>
            <w:u w:val="none"/>
          </w:rPr>
          <w:t>图14  灰色关联度</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_Toc172646503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BA6019" w:rsidRPr="008D6445">
          <w:rPr>
            <w:rFonts w:ascii="宋体" w:eastAsia="宋体" w:hAnsi="宋体" w:hint="eastAsia"/>
            <w:noProof/>
            <w:webHidden/>
            <w:szCs w:val="21"/>
          </w:rPr>
          <w:t>3</w:t>
        </w:r>
        <w:r w:rsidR="002E356D">
          <w:rPr>
            <w:rFonts w:ascii="宋体" w:eastAsia="宋体" w:hAnsi="宋体" w:hint="eastAsia"/>
            <w:noProof/>
            <w:webHidden/>
            <w:szCs w:val="21"/>
          </w:rPr>
          <w:t>5</w:t>
        </w:r>
        <w:r w:rsidR="00BA6019" w:rsidRPr="008D6445">
          <w:rPr>
            <w:rFonts w:ascii="宋体" w:eastAsia="宋体" w:hAnsi="宋体" w:hint="eastAsia"/>
            <w:noProof/>
            <w:webHidden/>
            <w:szCs w:val="21"/>
          </w:rPr>
          <w:fldChar w:fldCharType="end"/>
        </w:r>
      </w:hyperlink>
    </w:p>
    <w:p w14:paraId="03BBE88A" w14:textId="5AD4A6C3" w:rsidR="00BA6019" w:rsidRPr="008D6445" w:rsidRDefault="00BA6019" w:rsidP="008D6445">
      <w:pPr>
        <w:widowControl/>
        <w:spacing w:line="440" w:lineRule="exact"/>
        <w:jc w:val="left"/>
        <w:rPr>
          <w:rFonts w:ascii="宋体" w:eastAsia="宋体" w:hAnsi="宋体"/>
          <w:szCs w:val="21"/>
        </w:rPr>
      </w:pPr>
      <w:r w:rsidRPr="008D6445">
        <w:rPr>
          <w:rFonts w:ascii="宋体" w:eastAsia="宋体" w:hAnsi="宋体" w:hint="eastAsia"/>
          <w:szCs w:val="21"/>
        </w:rPr>
        <w:br w:type="page"/>
      </w:r>
    </w:p>
    <w:p w14:paraId="524B012B" w14:textId="2278C070" w:rsidR="00E70674" w:rsidRPr="008D6445" w:rsidRDefault="00BA6019" w:rsidP="008D6445">
      <w:pPr>
        <w:pStyle w:val="1"/>
        <w:spacing w:line="440" w:lineRule="exact"/>
        <w:rPr>
          <w:rFonts w:ascii="宋体" w:eastAsia="宋体" w:hAnsi="宋体"/>
          <w:sz w:val="21"/>
          <w:szCs w:val="21"/>
        </w:rPr>
      </w:pPr>
      <w:r w:rsidRPr="008D6445">
        <w:rPr>
          <w:rFonts w:ascii="宋体" w:eastAsia="宋体" w:hAnsi="宋体" w:hint="eastAsia"/>
          <w:sz w:val="21"/>
          <w:szCs w:val="21"/>
        </w:rPr>
        <w:lastRenderedPageBreak/>
        <w:t>表目录</w:t>
      </w:r>
    </w:p>
    <w:p w14:paraId="10BC0807" w14:textId="7E2850A5" w:rsidR="00A34E59" w:rsidRPr="008D6445" w:rsidRDefault="00000000" w:rsidP="008D6445">
      <w:pPr>
        <w:pStyle w:val="TOC3"/>
        <w:tabs>
          <w:tab w:val="right" w:leader="dot" w:pos="8302"/>
        </w:tabs>
        <w:spacing w:line="440" w:lineRule="exact"/>
        <w:ind w:leftChars="0" w:left="0"/>
        <w:rPr>
          <w:rFonts w:ascii="宋体" w:eastAsia="宋体" w:hAnsi="宋体"/>
          <w:noProof/>
          <w:szCs w:val="21"/>
        </w:rPr>
      </w:pPr>
      <w:hyperlink w:anchor="_Toc172646468" w:history="1">
        <w:r w:rsidR="00BA6019" w:rsidRPr="008D6445">
          <w:rPr>
            <w:rStyle w:val="afa"/>
            <w:rFonts w:ascii="宋体" w:eastAsia="宋体" w:hAnsi="宋体" w:hint="eastAsia"/>
            <w:noProof/>
            <w:color w:val="auto"/>
            <w:szCs w:val="21"/>
            <w:u w:val="none"/>
          </w:rPr>
          <w:t>表1  问卷内部一致性信度</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_Toc172646468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BA6019" w:rsidRPr="008D6445">
          <w:rPr>
            <w:rFonts w:ascii="宋体" w:eastAsia="宋体" w:hAnsi="宋体" w:hint="eastAsia"/>
            <w:noProof/>
            <w:webHidden/>
            <w:szCs w:val="21"/>
          </w:rPr>
          <w:t>14</w:t>
        </w:r>
        <w:r w:rsidR="00BA6019" w:rsidRPr="008D6445">
          <w:rPr>
            <w:rFonts w:ascii="宋体" w:eastAsia="宋体" w:hAnsi="宋体" w:hint="eastAsia"/>
            <w:noProof/>
            <w:webHidden/>
            <w:szCs w:val="21"/>
          </w:rPr>
          <w:fldChar w:fldCharType="end"/>
        </w:r>
      </w:hyperlink>
    </w:p>
    <w:p w14:paraId="4CDFAD05" w14:textId="77777777" w:rsidR="00BA6019" w:rsidRPr="008D6445" w:rsidRDefault="00000000" w:rsidP="008D6445">
      <w:pPr>
        <w:pStyle w:val="TOC3"/>
        <w:tabs>
          <w:tab w:val="right" w:leader="dot" w:pos="8302"/>
        </w:tabs>
        <w:spacing w:line="440" w:lineRule="exact"/>
        <w:ind w:leftChars="0" w:left="0"/>
        <w:rPr>
          <w:rFonts w:ascii="宋体" w:eastAsia="宋体" w:hAnsi="宋体"/>
          <w:noProof/>
          <w:szCs w:val="21"/>
        </w:rPr>
      </w:pPr>
      <w:hyperlink w:anchor="_Toc172646470" w:history="1">
        <w:r w:rsidR="00BA6019" w:rsidRPr="008D6445">
          <w:rPr>
            <w:rStyle w:val="afa"/>
            <w:rFonts w:ascii="宋体" w:eastAsia="宋体" w:hAnsi="宋体" w:hint="eastAsia"/>
            <w:noProof/>
            <w:color w:val="auto"/>
            <w:szCs w:val="21"/>
            <w:u w:val="none"/>
          </w:rPr>
          <w:t>表2  问卷 KMO 和 Bartlett 的检验</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_Toc172646470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BA6019" w:rsidRPr="008D6445">
          <w:rPr>
            <w:rFonts w:ascii="宋体" w:eastAsia="宋体" w:hAnsi="宋体" w:hint="eastAsia"/>
            <w:noProof/>
            <w:webHidden/>
            <w:szCs w:val="21"/>
          </w:rPr>
          <w:t>14</w:t>
        </w:r>
        <w:r w:rsidR="00BA6019" w:rsidRPr="008D6445">
          <w:rPr>
            <w:rFonts w:ascii="宋体" w:eastAsia="宋体" w:hAnsi="宋体" w:hint="eastAsia"/>
            <w:noProof/>
            <w:webHidden/>
            <w:szCs w:val="21"/>
          </w:rPr>
          <w:fldChar w:fldCharType="end"/>
        </w:r>
      </w:hyperlink>
    </w:p>
    <w:p w14:paraId="512D483C" w14:textId="77777777" w:rsidR="00BA6019" w:rsidRPr="008D6445" w:rsidRDefault="00000000" w:rsidP="008D6445">
      <w:pPr>
        <w:pStyle w:val="TOC3"/>
        <w:tabs>
          <w:tab w:val="right" w:leader="dot" w:pos="8302"/>
        </w:tabs>
        <w:spacing w:line="440" w:lineRule="exact"/>
        <w:ind w:leftChars="0" w:left="0"/>
        <w:rPr>
          <w:rFonts w:ascii="宋体" w:eastAsia="宋体" w:hAnsi="宋体"/>
          <w:noProof/>
          <w:szCs w:val="21"/>
        </w:rPr>
      </w:pPr>
      <w:hyperlink w:anchor="_Toc172646472" w:history="1">
        <w:r w:rsidR="00BA6019" w:rsidRPr="008D6445">
          <w:rPr>
            <w:rStyle w:val="afa"/>
            <w:rFonts w:ascii="宋体" w:eastAsia="宋体" w:hAnsi="宋体" w:hint="eastAsia"/>
            <w:noProof/>
            <w:color w:val="auto"/>
            <w:szCs w:val="21"/>
            <w:u w:val="none"/>
          </w:rPr>
          <w:t>表3  问卷游程检验结果</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_Toc172646472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BA6019" w:rsidRPr="008D6445">
          <w:rPr>
            <w:rFonts w:ascii="宋体" w:eastAsia="宋体" w:hAnsi="宋体" w:hint="eastAsia"/>
            <w:noProof/>
            <w:webHidden/>
            <w:szCs w:val="21"/>
          </w:rPr>
          <w:t>14</w:t>
        </w:r>
        <w:r w:rsidR="00BA6019" w:rsidRPr="008D6445">
          <w:rPr>
            <w:rFonts w:ascii="宋体" w:eastAsia="宋体" w:hAnsi="宋体" w:hint="eastAsia"/>
            <w:noProof/>
            <w:webHidden/>
            <w:szCs w:val="21"/>
          </w:rPr>
          <w:fldChar w:fldCharType="end"/>
        </w:r>
      </w:hyperlink>
    </w:p>
    <w:p w14:paraId="51390F72" w14:textId="77777777" w:rsidR="00BA6019" w:rsidRPr="008D6445" w:rsidRDefault="00000000" w:rsidP="008D6445">
      <w:pPr>
        <w:pStyle w:val="TOC3"/>
        <w:tabs>
          <w:tab w:val="right" w:leader="dot" w:pos="8302"/>
        </w:tabs>
        <w:spacing w:line="440" w:lineRule="exact"/>
        <w:ind w:leftChars="0" w:left="0"/>
        <w:rPr>
          <w:rFonts w:ascii="宋体" w:eastAsia="宋体" w:hAnsi="宋体"/>
          <w:noProof/>
          <w:szCs w:val="21"/>
        </w:rPr>
      </w:pPr>
      <w:hyperlink w:anchor="_Toc172646473" w:history="1">
        <w:r w:rsidR="00BA6019" w:rsidRPr="008D6445">
          <w:rPr>
            <w:rStyle w:val="afa"/>
            <w:rFonts w:ascii="宋体" w:eastAsia="宋体" w:hAnsi="宋体" w:hint="eastAsia"/>
            <w:noProof/>
            <w:color w:val="auto"/>
            <w:szCs w:val="21"/>
            <w:u w:val="none"/>
          </w:rPr>
          <w:t>表4  题3.4.7Kappa一致性检验</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_Toc172646473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BA6019" w:rsidRPr="008D6445">
          <w:rPr>
            <w:rFonts w:ascii="宋体" w:eastAsia="宋体" w:hAnsi="宋体" w:hint="eastAsia"/>
            <w:noProof/>
            <w:webHidden/>
            <w:szCs w:val="21"/>
          </w:rPr>
          <w:t>15</w:t>
        </w:r>
        <w:r w:rsidR="00BA6019" w:rsidRPr="008D6445">
          <w:rPr>
            <w:rFonts w:ascii="宋体" w:eastAsia="宋体" w:hAnsi="宋体" w:hint="eastAsia"/>
            <w:noProof/>
            <w:webHidden/>
            <w:szCs w:val="21"/>
          </w:rPr>
          <w:fldChar w:fldCharType="end"/>
        </w:r>
      </w:hyperlink>
    </w:p>
    <w:p w14:paraId="1512669A" w14:textId="77777777" w:rsidR="00BA6019" w:rsidRPr="008D6445" w:rsidRDefault="00000000" w:rsidP="008D6445">
      <w:pPr>
        <w:pStyle w:val="TOC3"/>
        <w:tabs>
          <w:tab w:val="right" w:leader="dot" w:pos="8302"/>
        </w:tabs>
        <w:spacing w:line="440" w:lineRule="exact"/>
        <w:ind w:leftChars="0" w:left="0"/>
        <w:rPr>
          <w:rFonts w:ascii="宋体" w:eastAsia="宋体" w:hAnsi="宋体"/>
          <w:noProof/>
          <w:szCs w:val="21"/>
        </w:rPr>
      </w:pPr>
      <w:hyperlink w:anchor="_Toc172646475" w:history="1">
        <w:r w:rsidR="00BA6019" w:rsidRPr="008D6445">
          <w:rPr>
            <w:rStyle w:val="afa"/>
            <w:rFonts w:ascii="宋体" w:eastAsia="宋体" w:hAnsi="宋体" w:hint="eastAsia"/>
            <w:noProof/>
            <w:color w:val="auto"/>
            <w:szCs w:val="21"/>
            <w:u w:val="none"/>
          </w:rPr>
          <w:t>表5  题5.6.7Kappa一致性检验</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_Toc172646475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BA6019" w:rsidRPr="008D6445">
          <w:rPr>
            <w:rFonts w:ascii="宋体" w:eastAsia="宋体" w:hAnsi="宋体" w:hint="eastAsia"/>
            <w:noProof/>
            <w:webHidden/>
            <w:szCs w:val="21"/>
          </w:rPr>
          <w:t>16</w:t>
        </w:r>
        <w:r w:rsidR="00BA6019" w:rsidRPr="008D6445">
          <w:rPr>
            <w:rFonts w:ascii="宋体" w:eastAsia="宋体" w:hAnsi="宋体" w:hint="eastAsia"/>
            <w:noProof/>
            <w:webHidden/>
            <w:szCs w:val="21"/>
          </w:rPr>
          <w:fldChar w:fldCharType="end"/>
        </w:r>
      </w:hyperlink>
    </w:p>
    <w:p w14:paraId="63291AB4" w14:textId="77777777" w:rsidR="00BA6019" w:rsidRPr="008D6445" w:rsidRDefault="00000000" w:rsidP="008D6445">
      <w:pPr>
        <w:pStyle w:val="TOC3"/>
        <w:tabs>
          <w:tab w:val="right" w:leader="dot" w:pos="8302"/>
        </w:tabs>
        <w:spacing w:line="440" w:lineRule="exact"/>
        <w:ind w:leftChars="0" w:left="0"/>
        <w:rPr>
          <w:rFonts w:ascii="宋体" w:eastAsia="宋体" w:hAnsi="宋体"/>
          <w:noProof/>
          <w:szCs w:val="21"/>
        </w:rPr>
      </w:pPr>
      <w:hyperlink w:anchor="_Toc172646478" w:history="1">
        <w:r w:rsidR="00BA6019" w:rsidRPr="008D6445">
          <w:rPr>
            <w:rStyle w:val="afa"/>
            <w:rFonts w:ascii="宋体" w:eastAsia="宋体" w:hAnsi="宋体" w:hint="eastAsia"/>
            <w:noProof/>
            <w:color w:val="auto"/>
            <w:szCs w:val="21"/>
            <w:u w:val="none"/>
          </w:rPr>
          <w:t>表6  Pearson卡方检验</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_Toc172646478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BA6019" w:rsidRPr="008D6445">
          <w:rPr>
            <w:rFonts w:ascii="宋体" w:eastAsia="宋体" w:hAnsi="宋体" w:hint="eastAsia"/>
            <w:noProof/>
            <w:webHidden/>
            <w:szCs w:val="21"/>
          </w:rPr>
          <w:t>17</w:t>
        </w:r>
        <w:r w:rsidR="00BA6019" w:rsidRPr="008D6445">
          <w:rPr>
            <w:rFonts w:ascii="宋体" w:eastAsia="宋体" w:hAnsi="宋体" w:hint="eastAsia"/>
            <w:noProof/>
            <w:webHidden/>
            <w:szCs w:val="21"/>
          </w:rPr>
          <w:fldChar w:fldCharType="end"/>
        </w:r>
      </w:hyperlink>
    </w:p>
    <w:p w14:paraId="3AF2580A" w14:textId="77777777" w:rsidR="00BA6019" w:rsidRPr="008D6445" w:rsidRDefault="00000000" w:rsidP="008D6445">
      <w:pPr>
        <w:pStyle w:val="TOC3"/>
        <w:tabs>
          <w:tab w:val="right" w:leader="dot" w:pos="8302"/>
        </w:tabs>
        <w:spacing w:line="440" w:lineRule="exact"/>
        <w:ind w:leftChars="0" w:left="0"/>
        <w:rPr>
          <w:rFonts w:ascii="宋体" w:eastAsia="宋体" w:hAnsi="宋体"/>
          <w:noProof/>
          <w:szCs w:val="21"/>
        </w:rPr>
      </w:pPr>
      <w:hyperlink w:anchor="_Toc172646479" w:history="1">
        <w:r w:rsidR="00BA6019" w:rsidRPr="008D6445">
          <w:rPr>
            <w:rStyle w:val="afa"/>
            <w:rFonts w:ascii="宋体" w:eastAsia="宋体" w:hAnsi="宋体" w:hint="eastAsia"/>
            <w:noProof/>
            <w:color w:val="auto"/>
            <w:szCs w:val="21"/>
            <w:u w:val="none"/>
          </w:rPr>
          <w:t>表7  效应量化分析</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_Toc172646479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BA6019" w:rsidRPr="008D6445">
          <w:rPr>
            <w:rFonts w:ascii="宋体" w:eastAsia="宋体" w:hAnsi="宋体" w:hint="eastAsia"/>
            <w:noProof/>
            <w:webHidden/>
            <w:szCs w:val="21"/>
          </w:rPr>
          <w:t>18</w:t>
        </w:r>
        <w:r w:rsidR="00BA6019" w:rsidRPr="008D6445">
          <w:rPr>
            <w:rFonts w:ascii="宋体" w:eastAsia="宋体" w:hAnsi="宋体" w:hint="eastAsia"/>
            <w:noProof/>
            <w:webHidden/>
            <w:szCs w:val="21"/>
          </w:rPr>
          <w:fldChar w:fldCharType="end"/>
        </w:r>
      </w:hyperlink>
    </w:p>
    <w:p w14:paraId="32F0184C" w14:textId="77777777" w:rsidR="00BA6019" w:rsidRPr="008D6445" w:rsidRDefault="00000000" w:rsidP="008D6445">
      <w:pPr>
        <w:pStyle w:val="TOC3"/>
        <w:tabs>
          <w:tab w:val="right" w:leader="dot" w:pos="8302"/>
        </w:tabs>
        <w:spacing w:line="440" w:lineRule="exact"/>
        <w:ind w:leftChars="0" w:left="0"/>
        <w:rPr>
          <w:rFonts w:ascii="宋体" w:eastAsia="宋体" w:hAnsi="宋体"/>
          <w:noProof/>
          <w:szCs w:val="21"/>
        </w:rPr>
      </w:pPr>
      <w:hyperlink w:anchor="_Toc172646490" w:history="1">
        <w:r w:rsidR="00BA6019" w:rsidRPr="008D6445">
          <w:rPr>
            <w:rStyle w:val="afa"/>
            <w:rFonts w:ascii="宋体" w:eastAsia="宋体" w:hAnsi="宋体" w:hint="eastAsia"/>
            <w:noProof/>
            <w:color w:val="auto"/>
            <w:szCs w:val="21"/>
            <w:u w:val="none"/>
          </w:rPr>
          <w:t>表8  “碳中和”的宣传方式分析表</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_Toc172646490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BA6019" w:rsidRPr="008D6445">
          <w:rPr>
            <w:rFonts w:ascii="宋体" w:eastAsia="宋体" w:hAnsi="宋体" w:hint="eastAsia"/>
            <w:noProof/>
            <w:webHidden/>
            <w:szCs w:val="21"/>
          </w:rPr>
          <w:t>23</w:t>
        </w:r>
        <w:r w:rsidR="00BA6019" w:rsidRPr="008D6445">
          <w:rPr>
            <w:rFonts w:ascii="宋体" w:eastAsia="宋体" w:hAnsi="宋体" w:hint="eastAsia"/>
            <w:noProof/>
            <w:webHidden/>
            <w:szCs w:val="21"/>
          </w:rPr>
          <w:fldChar w:fldCharType="end"/>
        </w:r>
      </w:hyperlink>
    </w:p>
    <w:p w14:paraId="3FE0F2AD" w14:textId="77777777" w:rsidR="00BA6019" w:rsidRPr="008D6445" w:rsidRDefault="00000000" w:rsidP="008D6445">
      <w:pPr>
        <w:pStyle w:val="TOC3"/>
        <w:tabs>
          <w:tab w:val="right" w:leader="dot" w:pos="8302"/>
        </w:tabs>
        <w:spacing w:line="440" w:lineRule="exact"/>
        <w:ind w:leftChars="0" w:left="0"/>
        <w:rPr>
          <w:rFonts w:ascii="宋体" w:eastAsia="宋体" w:hAnsi="宋体"/>
          <w:noProof/>
          <w:szCs w:val="21"/>
        </w:rPr>
      </w:pPr>
      <w:hyperlink w:anchor="_Toc172646492" w:history="1">
        <w:r w:rsidR="00BA6019" w:rsidRPr="008D6445">
          <w:rPr>
            <w:rStyle w:val="afa"/>
            <w:rFonts w:ascii="宋体" w:eastAsia="宋体" w:hAnsi="宋体" w:hint="eastAsia"/>
            <w:noProof/>
            <w:color w:val="auto"/>
            <w:szCs w:val="21"/>
            <w:u w:val="none"/>
          </w:rPr>
          <w:t>表9  二氧化碳排放主要来源分析表</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_Toc172646492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BA6019" w:rsidRPr="008D6445">
          <w:rPr>
            <w:rFonts w:ascii="宋体" w:eastAsia="宋体" w:hAnsi="宋体" w:hint="eastAsia"/>
            <w:noProof/>
            <w:webHidden/>
            <w:szCs w:val="21"/>
          </w:rPr>
          <w:t>25</w:t>
        </w:r>
        <w:r w:rsidR="00BA6019" w:rsidRPr="008D6445">
          <w:rPr>
            <w:rFonts w:ascii="宋体" w:eastAsia="宋体" w:hAnsi="宋体" w:hint="eastAsia"/>
            <w:noProof/>
            <w:webHidden/>
            <w:szCs w:val="21"/>
          </w:rPr>
          <w:fldChar w:fldCharType="end"/>
        </w:r>
      </w:hyperlink>
    </w:p>
    <w:p w14:paraId="33CAB33C" w14:textId="77777777" w:rsidR="00BA6019" w:rsidRPr="008D6445" w:rsidRDefault="00000000" w:rsidP="008D6445">
      <w:pPr>
        <w:pStyle w:val="TOC3"/>
        <w:tabs>
          <w:tab w:val="right" w:leader="dot" w:pos="8302"/>
        </w:tabs>
        <w:spacing w:line="440" w:lineRule="exact"/>
        <w:ind w:leftChars="0" w:left="0"/>
        <w:rPr>
          <w:rFonts w:ascii="宋体" w:eastAsia="宋体" w:hAnsi="宋体"/>
          <w:noProof/>
          <w:szCs w:val="21"/>
        </w:rPr>
      </w:pPr>
      <w:hyperlink w:anchor="_Toc172646494" w:history="1">
        <w:r w:rsidR="00BA6019" w:rsidRPr="008D6445">
          <w:rPr>
            <w:rStyle w:val="afa"/>
            <w:rFonts w:ascii="宋体" w:eastAsia="宋体" w:hAnsi="宋体" w:hint="eastAsia"/>
            <w:noProof/>
            <w:color w:val="auto"/>
            <w:szCs w:val="21"/>
            <w:u w:val="none"/>
          </w:rPr>
          <w:t>表10  减碳方式分析表</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_Toc172646494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BA6019" w:rsidRPr="008D6445">
          <w:rPr>
            <w:rFonts w:ascii="宋体" w:eastAsia="宋体" w:hAnsi="宋体" w:hint="eastAsia"/>
            <w:noProof/>
            <w:webHidden/>
            <w:szCs w:val="21"/>
          </w:rPr>
          <w:t>26</w:t>
        </w:r>
        <w:r w:rsidR="00BA6019" w:rsidRPr="008D6445">
          <w:rPr>
            <w:rFonts w:ascii="宋体" w:eastAsia="宋体" w:hAnsi="宋体" w:hint="eastAsia"/>
            <w:noProof/>
            <w:webHidden/>
            <w:szCs w:val="21"/>
          </w:rPr>
          <w:fldChar w:fldCharType="end"/>
        </w:r>
      </w:hyperlink>
    </w:p>
    <w:p w14:paraId="024ADD37" w14:textId="77777777" w:rsidR="00BA6019" w:rsidRPr="008D6445" w:rsidRDefault="00000000" w:rsidP="008D6445">
      <w:pPr>
        <w:pStyle w:val="TOC3"/>
        <w:tabs>
          <w:tab w:val="right" w:leader="dot" w:pos="8302"/>
        </w:tabs>
        <w:spacing w:line="440" w:lineRule="exact"/>
        <w:ind w:leftChars="0" w:left="0"/>
        <w:rPr>
          <w:rFonts w:ascii="宋体" w:eastAsia="宋体" w:hAnsi="宋体"/>
          <w:noProof/>
          <w:szCs w:val="21"/>
        </w:rPr>
      </w:pPr>
      <w:hyperlink w:anchor="_Toc172646496" w:history="1">
        <w:r w:rsidR="00BA6019" w:rsidRPr="008D6445">
          <w:rPr>
            <w:rStyle w:val="afa"/>
            <w:rFonts w:ascii="宋体" w:eastAsia="宋体" w:hAnsi="宋体" w:hint="eastAsia"/>
            <w:noProof/>
            <w:color w:val="auto"/>
            <w:szCs w:val="21"/>
            <w:u w:val="none"/>
          </w:rPr>
          <w:t>表11  政府推动减碳措施分析表</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_Toc172646496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BA6019" w:rsidRPr="008D6445">
          <w:rPr>
            <w:rFonts w:ascii="宋体" w:eastAsia="宋体" w:hAnsi="宋体" w:hint="eastAsia"/>
            <w:noProof/>
            <w:webHidden/>
            <w:szCs w:val="21"/>
          </w:rPr>
          <w:t>27</w:t>
        </w:r>
        <w:r w:rsidR="00BA6019" w:rsidRPr="008D6445">
          <w:rPr>
            <w:rFonts w:ascii="宋体" w:eastAsia="宋体" w:hAnsi="宋体" w:hint="eastAsia"/>
            <w:noProof/>
            <w:webHidden/>
            <w:szCs w:val="21"/>
          </w:rPr>
          <w:fldChar w:fldCharType="end"/>
        </w:r>
      </w:hyperlink>
    </w:p>
    <w:p w14:paraId="45420FED" w14:textId="77777777" w:rsidR="00BA6019" w:rsidRPr="008D6445" w:rsidRDefault="00000000" w:rsidP="008D6445">
      <w:pPr>
        <w:pStyle w:val="TOC3"/>
        <w:tabs>
          <w:tab w:val="right" w:leader="dot" w:pos="8302"/>
        </w:tabs>
        <w:spacing w:line="440" w:lineRule="exact"/>
        <w:ind w:leftChars="0" w:left="0"/>
        <w:rPr>
          <w:rFonts w:ascii="宋体" w:eastAsia="宋体" w:hAnsi="宋体"/>
          <w:noProof/>
          <w:szCs w:val="21"/>
        </w:rPr>
      </w:pPr>
      <w:hyperlink w:anchor="_Toc172646499" w:history="1">
        <w:r w:rsidR="00BA6019" w:rsidRPr="008D6445">
          <w:rPr>
            <w:rStyle w:val="afa"/>
            <w:rFonts w:ascii="宋体" w:eastAsia="宋体" w:hAnsi="宋体" w:hint="eastAsia"/>
            <w:noProof/>
            <w:color w:val="auto"/>
            <w:szCs w:val="21"/>
            <w:u w:val="none"/>
          </w:rPr>
          <w:t>表12  题8.9.10.11.12列联表</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_Toc172646499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BA6019" w:rsidRPr="008D6445">
          <w:rPr>
            <w:rFonts w:ascii="宋体" w:eastAsia="宋体" w:hAnsi="宋体" w:hint="eastAsia"/>
            <w:noProof/>
            <w:webHidden/>
            <w:szCs w:val="21"/>
          </w:rPr>
          <w:t>29</w:t>
        </w:r>
        <w:r w:rsidR="00BA6019" w:rsidRPr="008D6445">
          <w:rPr>
            <w:rFonts w:ascii="宋体" w:eastAsia="宋体" w:hAnsi="宋体" w:hint="eastAsia"/>
            <w:noProof/>
            <w:webHidden/>
            <w:szCs w:val="21"/>
          </w:rPr>
          <w:fldChar w:fldCharType="end"/>
        </w:r>
      </w:hyperlink>
    </w:p>
    <w:p w14:paraId="1269C714" w14:textId="77777777" w:rsidR="00BA6019" w:rsidRPr="008D6445" w:rsidRDefault="00000000" w:rsidP="008D6445">
      <w:pPr>
        <w:pStyle w:val="TOC3"/>
        <w:tabs>
          <w:tab w:val="right" w:leader="dot" w:pos="8302"/>
        </w:tabs>
        <w:spacing w:line="440" w:lineRule="exact"/>
        <w:ind w:leftChars="0" w:left="0"/>
        <w:rPr>
          <w:rFonts w:ascii="宋体" w:eastAsia="宋体" w:hAnsi="宋体"/>
          <w:noProof/>
          <w:szCs w:val="21"/>
        </w:rPr>
      </w:pPr>
      <w:hyperlink w:anchor="_Toc172646500" w:history="1">
        <w:r w:rsidR="00BA6019" w:rsidRPr="008D6445">
          <w:rPr>
            <w:rStyle w:val="afa"/>
            <w:rFonts w:ascii="宋体" w:eastAsia="宋体" w:hAnsi="宋体" w:hint="eastAsia"/>
            <w:noProof/>
            <w:color w:val="auto"/>
            <w:szCs w:val="21"/>
            <w:u w:val="none"/>
          </w:rPr>
          <w:t>表13  题13.14.15.16.17列联表</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_Toc172646500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BA6019" w:rsidRPr="008D6445">
          <w:rPr>
            <w:rFonts w:ascii="宋体" w:eastAsia="宋体" w:hAnsi="宋体" w:hint="eastAsia"/>
            <w:noProof/>
            <w:webHidden/>
            <w:szCs w:val="21"/>
          </w:rPr>
          <w:t>31</w:t>
        </w:r>
        <w:r w:rsidR="00BA6019" w:rsidRPr="008D6445">
          <w:rPr>
            <w:rFonts w:ascii="宋体" w:eastAsia="宋体" w:hAnsi="宋体" w:hint="eastAsia"/>
            <w:noProof/>
            <w:webHidden/>
            <w:szCs w:val="21"/>
          </w:rPr>
          <w:fldChar w:fldCharType="end"/>
        </w:r>
      </w:hyperlink>
    </w:p>
    <w:p w14:paraId="363B431C" w14:textId="77777777" w:rsidR="00BA6019" w:rsidRPr="008D6445" w:rsidRDefault="00000000" w:rsidP="008D6445">
      <w:pPr>
        <w:pStyle w:val="TOC3"/>
        <w:tabs>
          <w:tab w:val="right" w:leader="dot" w:pos="8302"/>
        </w:tabs>
        <w:spacing w:line="440" w:lineRule="exact"/>
        <w:ind w:leftChars="0" w:left="0"/>
        <w:rPr>
          <w:rFonts w:ascii="宋体" w:eastAsia="宋体" w:hAnsi="宋体"/>
          <w:noProof/>
          <w:szCs w:val="21"/>
        </w:rPr>
      </w:pPr>
      <w:hyperlink w:anchor="_Toc172646502" w:history="1">
        <w:r w:rsidR="00BA6019" w:rsidRPr="008D6445">
          <w:rPr>
            <w:rStyle w:val="afa"/>
            <w:rFonts w:ascii="宋体" w:eastAsia="宋体" w:hAnsi="宋体" w:hint="eastAsia"/>
            <w:noProof/>
            <w:color w:val="auto"/>
            <w:szCs w:val="21"/>
            <w:u w:val="none"/>
          </w:rPr>
          <w:t>表14  灰色关联度</w:t>
        </w:r>
        <w:r w:rsidR="00BA6019" w:rsidRPr="008D6445">
          <w:rPr>
            <w:rFonts w:ascii="宋体" w:eastAsia="宋体" w:hAnsi="宋体" w:hint="eastAsia"/>
            <w:noProof/>
            <w:webHidden/>
            <w:szCs w:val="21"/>
          </w:rPr>
          <w:tab/>
        </w:r>
        <w:r w:rsidR="00BA6019" w:rsidRPr="008D6445">
          <w:rPr>
            <w:rFonts w:ascii="宋体" w:eastAsia="宋体" w:hAnsi="宋体" w:hint="eastAsia"/>
            <w:noProof/>
            <w:webHidden/>
            <w:szCs w:val="21"/>
          </w:rPr>
          <w:fldChar w:fldCharType="begin"/>
        </w:r>
        <w:r w:rsidR="00BA6019" w:rsidRPr="008D6445">
          <w:rPr>
            <w:rFonts w:ascii="宋体" w:eastAsia="宋体" w:hAnsi="宋体" w:hint="eastAsia"/>
            <w:noProof/>
            <w:webHidden/>
            <w:szCs w:val="21"/>
          </w:rPr>
          <w:instrText xml:space="preserve"> </w:instrText>
        </w:r>
        <w:r w:rsidR="00BA6019" w:rsidRPr="008D6445">
          <w:rPr>
            <w:rFonts w:ascii="宋体" w:eastAsia="宋体" w:hAnsi="宋体"/>
            <w:noProof/>
            <w:webHidden/>
            <w:szCs w:val="21"/>
          </w:rPr>
          <w:instrText>PAGEREF _Toc172646502 \h</w:instrText>
        </w:r>
        <w:r w:rsidR="00BA6019" w:rsidRPr="008D6445">
          <w:rPr>
            <w:rFonts w:ascii="宋体" w:eastAsia="宋体" w:hAnsi="宋体" w:hint="eastAsia"/>
            <w:noProof/>
            <w:webHidden/>
            <w:szCs w:val="21"/>
          </w:rPr>
          <w:instrText xml:space="preserve"> </w:instrText>
        </w:r>
        <w:r w:rsidR="00BA6019" w:rsidRPr="008D6445">
          <w:rPr>
            <w:rFonts w:ascii="宋体" w:eastAsia="宋体" w:hAnsi="宋体" w:hint="eastAsia"/>
            <w:noProof/>
            <w:webHidden/>
            <w:szCs w:val="21"/>
          </w:rPr>
        </w:r>
        <w:r w:rsidR="00BA6019" w:rsidRPr="008D6445">
          <w:rPr>
            <w:rFonts w:ascii="宋体" w:eastAsia="宋体" w:hAnsi="宋体" w:hint="eastAsia"/>
            <w:noProof/>
            <w:webHidden/>
            <w:szCs w:val="21"/>
          </w:rPr>
          <w:fldChar w:fldCharType="separate"/>
        </w:r>
        <w:r w:rsidR="00BA6019" w:rsidRPr="008D6445">
          <w:rPr>
            <w:rFonts w:ascii="宋体" w:eastAsia="宋体" w:hAnsi="宋体" w:hint="eastAsia"/>
            <w:noProof/>
            <w:webHidden/>
            <w:szCs w:val="21"/>
          </w:rPr>
          <w:t>34</w:t>
        </w:r>
        <w:r w:rsidR="00BA6019" w:rsidRPr="008D6445">
          <w:rPr>
            <w:rFonts w:ascii="宋体" w:eastAsia="宋体" w:hAnsi="宋体" w:hint="eastAsia"/>
            <w:noProof/>
            <w:webHidden/>
            <w:szCs w:val="21"/>
          </w:rPr>
          <w:fldChar w:fldCharType="end"/>
        </w:r>
      </w:hyperlink>
    </w:p>
    <w:p w14:paraId="77E21D34" w14:textId="7A50FCB7" w:rsidR="00BA6019" w:rsidRPr="008D6445" w:rsidRDefault="00BA6019" w:rsidP="008D6445">
      <w:pPr>
        <w:widowControl/>
        <w:spacing w:line="440" w:lineRule="exact"/>
        <w:jc w:val="left"/>
        <w:rPr>
          <w:rFonts w:ascii="宋体" w:eastAsia="宋体" w:hAnsi="宋体"/>
          <w:color w:val="000000"/>
          <w:szCs w:val="21"/>
        </w:rPr>
      </w:pPr>
      <w:r w:rsidRPr="008D6445">
        <w:rPr>
          <w:rFonts w:ascii="宋体" w:eastAsia="宋体" w:hAnsi="宋体" w:hint="eastAsia"/>
          <w:color w:val="000000"/>
          <w:szCs w:val="21"/>
        </w:rPr>
        <w:br w:type="page"/>
      </w:r>
    </w:p>
    <w:p w14:paraId="239188AD" w14:textId="45D9D827" w:rsidR="002E603C" w:rsidRPr="008D6445" w:rsidRDefault="002E603C" w:rsidP="008D6445">
      <w:pPr>
        <w:pStyle w:val="1"/>
        <w:spacing w:line="440" w:lineRule="exact"/>
        <w:rPr>
          <w:rFonts w:ascii="宋体" w:eastAsia="宋体" w:hAnsi="宋体"/>
          <w:sz w:val="21"/>
          <w:szCs w:val="21"/>
        </w:rPr>
      </w:pPr>
      <w:bookmarkStart w:id="6" w:name="_Toc172213921"/>
      <w:bookmarkStart w:id="7" w:name="_Toc172646451"/>
      <w:r w:rsidRPr="008D6445">
        <w:rPr>
          <w:rFonts w:ascii="宋体" w:eastAsia="宋体" w:hAnsi="宋体" w:hint="eastAsia"/>
          <w:sz w:val="21"/>
          <w:szCs w:val="21"/>
        </w:rPr>
        <w:lastRenderedPageBreak/>
        <w:t>第一章 绪论</w:t>
      </w:r>
      <w:bookmarkEnd w:id="6"/>
      <w:bookmarkEnd w:id="7"/>
    </w:p>
    <w:p w14:paraId="43EBDDB3" w14:textId="712B3B32" w:rsidR="002E603C" w:rsidRPr="008D6445" w:rsidRDefault="002E603C" w:rsidP="008D6445">
      <w:pPr>
        <w:spacing w:line="440" w:lineRule="exact"/>
        <w:ind w:firstLine="420"/>
        <w:rPr>
          <w:rFonts w:ascii="宋体" w:eastAsia="宋体" w:hAnsi="宋体"/>
          <w:szCs w:val="21"/>
        </w:rPr>
      </w:pPr>
      <w:r w:rsidRPr="008D6445">
        <w:rPr>
          <w:rFonts w:ascii="宋体" w:eastAsia="宋体" w:hAnsi="宋体" w:hint="eastAsia"/>
          <w:szCs w:val="21"/>
        </w:rPr>
        <w:t>本章主要介绍了本次位于安徽省宣城市绩溪县华阳镇及其周边的部分地区</w:t>
      </w:r>
      <w:r w:rsidR="00234676" w:rsidRPr="008D6445">
        <w:rPr>
          <w:rFonts w:ascii="宋体" w:eastAsia="宋体" w:hAnsi="宋体" w:hint="eastAsia"/>
          <w:szCs w:val="21"/>
        </w:rPr>
        <w:t>居民对于</w:t>
      </w:r>
      <w:r w:rsidRPr="008D6445">
        <w:rPr>
          <w:rFonts w:ascii="宋体" w:eastAsia="宋体" w:hAnsi="宋体" w:hint="eastAsia"/>
          <w:szCs w:val="21"/>
        </w:rPr>
        <w:t>碳中和</w:t>
      </w:r>
      <w:r w:rsidR="00234676" w:rsidRPr="008D6445">
        <w:rPr>
          <w:rFonts w:ascii="宋体" w:eastAsia="宋体" w:hAnsi="宋体" w:hint="eastAsia"/>
          <w:szCs w:val="21"/>
        </w:rPr>
        <w:t>了解现状</w:t>
      </w:r>
      <w:r w:rsidR="000150AE" w:rsidRPr="008D6445">
        <w:rPr>
          <w:rFonts w:ascii="宋体" w:eastAsia="宋体" w:hAnsi="宋体" w:hint="eastAsia"/>
          <w:szCs w:val="21"/>
        </w:rPr>
        <w:t>的研究背景，研究意义和研究方法。</w:t>
      </w:r>
    </w:p>
    <w:p w14:paraId="120979ED" w14:textId="12CBD592" w:rsidR="00A0176C" w:rsidRPr="008D6445" w:rsidRDefault="000150AE" w:rsidP="008D6445">
      <w:pPr>
        <w:pStyle w:val="2"/>
        <w:spacing w:line="440" w:lineRule="exact"/>
        <w:rPr>
          <w:rFonts w:ascii="宋体" w:eastAsia="宋体" w:hAnsi="宋体" w:cs="Times New Roman"/>
          <w:bCs w:val="0"/>
          <w:sz w:val="21"/>
          <w:szCs w:val="21"/>
          <w14:ligatures w14:val="none"/>
        </w:rPr>
      </w:pPr>
      <w:bookmarkStart w:id="8" w:name="_Toc172213922"/>
      <w:bookmarkStart w:id="9" w:name="_Toc172646452"/>
      <w:r w:rsidRPr="008D6445">
        <w:rPr>
          <w:rFonts w:ascii="宋体" w:eastAsia="宋体" w:hAnsi="宋体" w:cs="Times New Roman" w:hint="eastAsia"/>
          <w:bCs w:val="0"/>
          <w:sz w:val="21"/>
          <w:szCs w:val="21"/>
          <w14:ligatures w14:val="none"/>
        </w:rPr>
        <w:t>一、研究背景</w:t>
      </w:r>
      <w:bookmarkEnd w:id="8"/>
      <w:bookmarkEnd w:id="9"/>
    </w:p>
    <w:p w14:paraId="751EC80F" w14:textId="4A642F0A" w:rsidR="00291EAE" w:rsidRPr="008D6445" w:rsidRDefault="00612B81"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sz w:val="21"/>
          <w:szCs w:val="21"/>
        </w:rPr>
        <w:t>随着气候变化问题的日益严峻，碳中和已成为</w:t>
      </w:r>
      <w:r w:rsidRPr="008D6445">
        <w:rPr>
          <w:rFonts w:ascii="宋体" w:eastAsia="宋体" w:hAnsi="宋体" w:hint="eastAsia"/>
          <w:sz w:val="21"/>
          <w:szCs w:val="21"/>
        </w:rPr>
        <w:t>中国社会乃至</w:t>
      </w:r>
      <w:r w:rsidRPr="008D6445">
        <w:rPr>
          <w:rFonts w:ascii="宋体" w:eastAsia="宋体" w:hAnsi="宋体"/>
          <w:sz w:val="21"/>
          <w:szCs w:val="21"/>
        </w:rPr>
        <w:t>国际社会普遍关注的议题。</w:t>
      </w:r>
      <w:r w:rsidR="004F55E0" w:rsidRPr="008D6445">
        <w:rPr>
          <w:rFonts w:ascii="宋体" w:eastAsia="宋体" w:hAnsi="宋体" w:hint="eastAsia"/>
          <w:sz w:val="21"/>
          <w:szCs w:val="21"/>
        </w:rPr>
        <w:t>各国都在行动起来，为实现碳中和碳</w:t>
      </w:r>
      <w:r w:rsidR="007C77B2" w:rsidRPr="008D6445">
        <w:rPr>
          <w:rFonts w:ascii="宋体" w:eastAsia="宋体" w:hAnsi="宋体" w:hint="eastAsia"/>
          <w:sz w:val="21"/>
          <w:szCs w:val="21"/>
        </w:rPr>
        <w:t>这一</w:t>
      </w:r>
      <w:r w:rsidR="004F55E0" w:rsidRPr="008D6445">
        <w:rPr>
          <w:rFonts w:ascii="宋体" w:eastAsia="宋体" w:hAnsi="宋体" w:hint="eastAsia"/>
          <w:sz w:val="21"/>
          <w:szCs w:val="21"/>
        </w:rPr>
        <w:t>目标</w:t>
      </w:r>
      <w:r w:rsidR="004F55E0" w:rsidRPr="008D6445">
        <w:rPr>
          <w:rFonts w:ascii="宋体" w:eastAsia="宋体" w:hAnsi="宋体" w:hint="eastAsia"/>
          <w:color w:val="auto"/>
          <w:sz w:val="21"/>
          <w:szCs w:val="21"/>
          <w:shd w:val="clear" w:color="auto" w:fill="FFFFFF"/>
        </w:rPr>
        <w:t>而努力减少温室气体排放。</w:t>
      </w:r>
      <w:r w:rsidRPr="008D6445">
        <w:rPr>
          <w:rFonts w:ascii="宋体" w:eastAsia="宋体" w:hAnsi="宋体"/>
          <w:sz w:val="21"/>
          <w:szCs w:val="21"/>
        </w:rPr>
        <w:t>这一趋势不仅体现了</w:t>
      </w:r>
      <w:r w:rsidR="00994CF6" w:rsidRPr="008D6445">
        <w:rPr>
          <w:rFonts w:ascii="宋体" w:eastAsia="宋体" w:hAnsi="宋体" w:hint="eastAsia"/>
          <w:sz w:val="21"/>
          <w:szCs w:val="21"/>
        </w:rPr>
        <w:t>我们</w:t>
      </w:r>
      <w:r w:rsidRPr="008D6445">
        <w:rPr>
          <w:rFonts w:ascii="宋体" w:eastAsia="宋体" w:hAnsi="宋体"/>
          <w:sz w:val="21"/>
          <w:szCs w:val="21"/>
        </w:rPr>
        <w:t>对环境保护的迫切需求，也推动了全球能源结构、产业结构和生活方式</w:t>
      </w:r>
      <w:r w:rsidR="007C77B2" w:rsidRPr="008D6445">
        <w:rPr>
          <w:rFonts w:ascii="宋体" w:eastAsia="宋体" w:hAnsi="宋体" w:hint="eastAsia"/>
          <w:sz w:val="21"/>
          <w:szCs w:val="21"/>
        </w:rPr>
        <w:t>发生</w:t>
      </w:r>
      <w:r w:rsidRPr="008D6445">
        <w:rPr>
          <w:rFonts w:ascii="宋体" w:eastAsia="宋体" w:hAnsi="宋体"/>
          <w:sz w:val="21"/>
          <w:szCs w:val="21"/>
        </w:rPr>
        <w:t>深刻变革。</w:t>
      </w:r>
    </w:p>
    <w:p w14:paraId="270A2157" w14:textId="00ED312D" w:rsidR="00CA5000" w:rsidRPr="008D6445" w:rsidRDefault="00360A62" w:rsidP="008D6445">
      <w:pPr>
        <w:pStyle w:val="be358f00-9758-446e-aec5-cde8345aeef3"/>
        <w:spacing w:line="440" w:lineRule="exact"/>
        <w:ind w:firstLine="442"/>
        <w:rPr>
          <w:rFonts w:ascii="宋体" w:eastAsia="宋体" w:hAnsi="宋体"/>
          <w:sz w:val="21"/>
          <w:szCs w:val="21"/>
        </w:rPr>
      </w:pPr>
      <w:r w:rsidRPr="00360A62">
        <w:rPr>
          <w:rFonts w:ascii="宋体" w:eastAsia="宋体" w:hAnsi="宋体" w:hint="eastAsia"/>
          <w:sz w:val="21"/>
          <w:szCs w:val="21"/>
        </w:rPr>
        <w:t>2020年9月22日，第七十五届联合国大会一般性辩论上，习近平主席郑重宣布:“中国将提高国家自主贡献力度，采取更加有力的政策和措施，二氧化碳排放力争于2030 年前达到峰值，努力争取 2060 年前实现碳中和。”</w:t>
      </w:r>
      <w:r w:rsidR="00741815" w:rsidRPr="008D6445">
        <w:rPr>
          <w:rFonts w:ascii="宋体" w:eastAsia="宋体" w:hAnsi="宋体" w:hint="eastAsia"/>
          <w:sz w:val="21"/>
          <w:szCs w:val="21"/>
        </w:rPr>
        <w:t>这是我们在向国际社会作出的庄严承诺，也是我们在建设生态文明和实现经济社会高质量发展的内在要求，这两个目标是响应全球气候治理的号召，而碳达峰和碳中和的达成可以使我们国家在应对气候变化的挑战方面更有作为。在建设人类命运共同体方面，多做绿色低碳发展的贡献。</w:t>
      </w:r>
      <w:r w:rsidR="00741815" w:rsidRPr="008D6445">
        <w:rPr>
          <w:rFonts w:ascii="宋体" w:eastAsia="宋体" w:hAnsi="宋体"/>
          <w:sz w:val="21"/>
          <w:szCs w:val="21"/>
          <w:lang w:val="zh-CN"/>
        </w:rPr>
        <w:t>把我国在碳达峰与碳中和的达成中所做的工作,与建设人类命运共同体的要求相结合。把我国在碳达峰与碳中和的达成中取得的成效与国际社会在应对气候变化中取得的成果相结合</w:t>
      </w:r>
      <w:r w:rsidR="00CA5000" w:rsidRPr="008D6445">
        <w:rPr>
          <w:rFonts w:ascii="宋体" w:eastAsia="宋体" w:hAnsi="宋体"/>
          <w:sz w:val="21"/>
          <w:szCs w:val="21"/>
        </w:rPr>
        <w:t>。</w:t>
      </w:r>
    </w:p>
    <w:p w14:paraId="582C8FEC" w14:textId="7345127D" w:rsidR="00DE1C29" w:rsidRPr="008D6445" w:rsidRDefault="00741815"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2021年10月，随着这两条重要文件《关于完整准确全面贯彻新发展理念做好碳达峰碳中和工作的意见》以及《2030年前碳达峰行动方案》的陆续发布，共同形成了我国碳达峰、碳中和</w:t>
      </w:r>
      <w:r w:rsidR="003D345A">
        <w:rPr>
          <w:rFonts w:ascii="宋体" w:eastAsia="宋体" w:hAnsi="宋体" w:hint="eastAsia"/>
          <w:sz w:val="21"/>
          <w:szCs w:val="21"/>
        </w:rPr>
        <w:t>“1+N”</w:t>
      </w:r>
      <w:r w:rsidRPr="008D6445">
        <w:rPr>
          <w:rFonts w:ascii="宋体" w:eastAsia="宋体" w:hAnsi="宋体" w:hint="eastAsia"/>
          <w:sz w:val="21"/>
          <w:szCs w:val="21"/>
        </w:rPr>
        <w:t>新发展体系的顶层设计，而重要部门和产业的相关政策措施也将根据上述文件和计划相继发布。作为国家基础性制度的重要方面，也是推进人类命运共同体建设的必然选择标准，更是落实各项任务的保障措施，碳达峰碳中和是我国实现可持续发展和社会经济发展的内在需要，更是经济社会发展与社会发展的重要基础。标准化不但推动科技进步、支持行业管理、完善社会管理、方便经济往来，同时还将在实现碳达峰碳排放的目标中起到难以取代的作用。</w:t>
      </w:r>
      <w:r w:rsidR="007C77B2" w:rsidRPr="008D6445">
        <w:rPr>
          <w:rStyle w:val="a8"/>
          <w:rFonts w:ascii="宋体" w:eastAsia="宋体" w:hAnsi="宋体" w:hint="eastAsia"/>
          <w:sz w:val="21"/>
          <w:szCs w:val="21"/>
        </w:rPr>
        <w:footnoteReference w:id="1"/>
      </w:r>
    </w:p>
    <w:p w14:paraId="37CEC9A4" w14:textId="0C617BC2" w:rsidR="00E84D1F" w:rsidRPr="008D6445" w:rsidRDefault="00741815"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大学生三下乡社会实践活动是国家推动农村发展的重要内容之一，是大学生践行社会主义核心价值观的有效途径之一，是促进农村经济发展、促进社会文明生态建设的重要内容之一。</w:t>
      </w:r>
      <w:r w:rsidRPr="008D6445">
        <w:rPr>
          <w:rFonts w:ascii="宋体" w:eastAsia="宋体" w:hAnsi="宋体"/>
          <w:sz w:val="21"/>
          <w:szCs w:val="21"/>
          <w:lang w:val="zh-CN"/>
        </w:rPr>
        <w:t>在此背景下,大学生</w:t>
      </w:r>
      <w:bookmarkStart w:id="10" w:name="_Hlk177462187"/>
      <w:r w:rsidR="003D345A">
        <w:rPr>
          <w:rFonts w:ascii="宋体" w:eastAsia="宋体" w:hAnsi="宋体" w:hint="eastAsia"/>
          <w:sz w:val="21"/>
          <w:szCs w:val="21"/>
          <w:lang w:val="zh-CN"/>
        </w:rPr>
        <w:t>“三下乡”</w:t>
      </w:r>
      <w:bookmarkEnd w:id="10"/>
      <w:r w:rsidRPr="008D6445">
        <w:rPr>
          <w:rFonts w:ascii="宋体" w:eastAsia="宋体" w:hAnsi="宋体"/>
          <w:sz w:val="21"/>
          <w:szCs w:val="21"/>
          <w:lang w:val="zh-CN"/>
        </w:rPr>
        <w:t>社会实践活动发挥了不可忽视的作用——宣传普及和碳中和有关知识,推广绿色低碳技术</w:t>
      </w:r>
      <w:r w:rsidR="003D345A">
        <w:rPr>
          <w:rFonts w:ascii="宋体" w:eastAsia="宋体" w:hAnsi="宋体" w:hint="eastAsia"/>
          <w:sz w:val="21"/>
          <w:szCs w:val="21"/>
          <w:lang w:val="zh-CN"/>
        </w:rPr>
        <w:t>，</w:t>
      </w:r>
      <w:r w:rsidRPr="008D6445">
        <w:rPr>
          <w:rFonts w:ascii="宋体" w:eastAsia="宋体" w:hAnsi="宋体"/>
          <w:sz w:val="21"/>
          <w:szCs w:val="21"/>
          <w:lang w:val="zh-CN"/>
        </w:rPr>
        <w:t>引导农民参与碳汇工程等办法的实施上</w:t>
      </w:r>
      <w:r w:rsidR="003D345A">
        <w:rPr>
          <w:rFonts w:ascii="宋体" w:eastAsia="宋体" w:hAnsi="宋体" w:hint="eastAsia"/>
          <w:sz w:val="21"/>
          <w:szCs w:val="21"/>
          <w:lang w:val="zh-CN"/>
        </w:rPr>
        <w:t>，</w:t>
      </w:r>
      <w:r w:rsidRPr="008D6445">
        <w:rPr>
          <w:rFonts w:ascii="宋体" w:eastAsia="宋体" w:hAnsi="宋体"/>
          <w:sz w:val="21"/>
          <w:szCs w:val="21"/>
          <w:lang w:val="zh-CN"/>
        </w:rPr>
        <w:t>在农村地区帮助达到碳中和目标。在大学生</w:t>
      </w:r>
      <w:r w:rsidR="003D345A" w:rsidRPr="003D345A">
        <w:rPr>
          <w:rFonts w:ascii="宋体" w:eastAsia="宋体" w:hAnsi="宋体" w:hint="eastAsia"/>
          <w:sz w:val="21"/>
          <w:szCs w:val="21"/>
          <w:lang w:val="zh-CN"/>
        </w:rPr>
        <w:t>“三下乡”</w:t>
      </w:r>
      <w:r w:rsidRPr="008D6445">
        <w:rPr>
          <w:rFonts w:ascii="宋体" w:eastAsia="宋体" w:hAnsi="宋体"/>
          <w:sz w:val="21"/>
          <w:szCs w:val="21"/>
          <w:lang w:val="zh-CN"/>
        </w:rPr>
        <w:t>活动中</w:t>
      </w:r>
      <w:r w:rsidR="003D345A">
        <w:rPr>
          <w:rFonts w:ascii="宋体" w:eastAsia="宋体" w:hAnsi="宋体" w:hint="eastAsia"/>
          <w:sz w:val="21"/>
          <w:szCs w:val="21"/>
          <w:lang w:val="zh-CN"/>
        </w:rPr>
        <w:t>，</w:t>
      </w:r>
      <w:r w:rsidRPr="008D6445">
        <w:rPr>
          <w:rFonts w:ascii="宋体" w:eastAsia="宋体" w:hAnsi="宋体"/>
          <w:sz w:val="21"/>
          <w:szCs w:val="21"/>
          <w:lang w:val="zh-CN"/>
        </w:rPr>
        <w:t>通过传播碳中和知识</w:t>
      </w:r>
      <w:r w:rsidR="003D345A">
        <w:rPr>
          <w:rFonts w:ascii="宋体" w:eastAsia="宋体" w:hAnsi="宋体" w:hint="eastAsia"/>
          <w:sz w:val="21"/>
          <w:szCs w:val="21"/>
          <w:lang w:val="zh-CN"/>
        </w:rPr>
        <w:t>，</w:t>
      </w:r>
      <w:r w:rsidRPr="008D6445">
        <w:rPr>
          <w:rFonts w:ascii="宋体" w:eastAsia="宋体" w:hAnsi="宋体"/>
          <w:sz w:val="21"/>
          <w:szCs w:val="21"/>
          <w:lang w:val="zh-CN"/>
        </w:rPr>
        <w:t>开展节能减排活动</w:t>
      </w:r>
      <w:r w:rsidR="00291EAE" w:rsidRPr="008D6445">
        <w:rPr>
          <w:rFonts w:ascii="宋体" w:eastAsia="宋体" w:hAnsi="宋体"/>
          <w:sz w:val="21"/>
          <w:szCs w:val="21"/>
        </w:rPr>
        <w:t>。</w:t>
      </w:r>
    </w:p>
    <w:p w14:paraId="738DDBD7" w14:textId="23F9BCBD" w:rsidR="000150AE" w:rsidRPr="008D6445" w:rsidRDefault="000150AE" w:rsidP="008D6445">
      <w:pPr>
        <w:pStyle w:val="2"/>
        <w:spacing w:line="440" w:lineRule="exact"/>
        <w:rPr>
          <w:rFonts w:ascii="宋体" w:eastAsia="宋体" w:hAnsi="宋体" w:cs="Times New Roman"/>
          <w:bCs w:val="0"/>
          <w:sz w:val="21"/>
          <w:szCs w:val="21"/>
          <w14:ligatures w14:val="none"/>
        </w:rPr>
      </w:pPr>
      <w:bookmarkStart w:id="11" w:name="_Toc172213923"/>
      <w:bookmarkStart w:id="12" w:name="_Toc172646453"/>
      <w:r w:rsidRPr="008D6445">
        <w:rPr>
          <w:rFonts w:ascii="宋体" w:eastAsia="宋体" w:hAnsi="宋体" w:cs="Times New Roman" w:hint="eastAsia"/>
          <w:bCs w:val="0"/>
          <w:sz w:val="21"/>
          <w:szCs w:val="21"/>
          <w14:ligatures w14:val="none"/>
        </w:rPr>
        <w:lastRenderedPageBreak/>
        <w:t>二、研究意义</w:t>
      </w:r>
      <w:bookmarkEnd w:id="11"/>
      <w:bookmarkEnd w:id="12"/>
    </w:p>
    <w:p w14:paraId="413E0DB1" w14:textId="41451D14" w:rsidR="008B45ED" w:rsidRPr="008D6445" w:rsidRDefault="00CA5000"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sz w:val="21"/>
          <w:szCs w:val="21"/>
        </w:rPr>
        <w:t>我国农业生产的主要区域是农村，农村</w:t>
      </w:r>
      <w:r w:rsidR="007F1A19" w:rsidRPr="008D6445">
        <w:rPr>
          <w:rFonts w:ascii="宋体" w:eastAsia="宋体" w:hAnsi="宋体" w:hint="eastAsia"/>
          <w:sz w:val="21"/>
          <w:szCs w:val="21"/>
        </w:rPr>
        <w:t>在</w:t>
      </w:r>
      <w:r w:rsidRPr="008D6445">
        <w:rPr>
          <w:rFonts w:ascii="宋体" w:eastAsia="宋体" w:hAnsi="宋体"/>
          <w:sz w:val="21"/>
          <w:szCs w:val="21"/>
        </w:rPr>
        <w:t>我国</w:t>
      </w:r>
      <w:r w:rsidR="007F1A19" w:rsidRPr="008D6445">
        <w:rPr>
          <w:rFonts w:ascii="宋体" w:eastAsia="宋体" w:hAnsi="宋体" w:hint="eastAsia"/>
          <w:sz w:val="21"/>
          <w:szCs w:val="21"/>
        </w:rPr>
        <w:t>也</w:t>
      </w:r>
      <w:r w:rsidR="007F1A19" w:rsidRPr="008D6445">
        <w:rPr>
          <w:rFonts w:ascii="宋体" w:eastAsia="宋体" w:hAnsi="宋体"/>
          <w:sz w:val="21"/>
          <w:szCs w:val="21"/>
        </w:rPr>
        <w:t>是</w:t>
      </w:r>
      <w:r w:rsidRPr="008D6445">
        <w:rPr>
          <w:rFonts w:ascii="宋体" w:eastAsia="宋体" w:hAnsi="宋体"/>
          <w:sz w:val="21"/>
          <w:szCs w:val="21"/>
        </w:rPr>
        <w:t>温室气体排放的主要来源之一。通过推广有机农业、生态农业等低碳农业模式，达到降低农业生产碳排放的目的，减少农业生产过程中使用农药、化肥等化学物质。同时，对生态进行修复的措施，如退耕还林、退耕还草、植树造林等，都能增加碳汇，从而帮助我们在大气中吸附二氧化碳，推动农业生态系统的良性循环。</w:t>
      </w:r>
    </w:p>
    <w:p w14:paraId="34B30857" w14:textId="0010B29D" w:rsidR="00CA5000" w:rsidRPr="008D6445" w:rsidRDefault="00CA5000"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sz w:val="21"/>
          <w:szCs w:val="21"/>
        </w:rPr>
        <w:t>中国农村地区的能源消费结构比较单一，主要依靠这一类传统能源，比如煤，比如柴草。这些传统能源不仅碳排放相对较高，而且对环境污染也极易产生不可逆的危害。我们可以把农村的能源结构优化，通过像太阳能、风能这样的可再生能源的推广来减少农村的碳排放。同时加大农网建设力度，对农村经济发展提供可靠能源保障的同时，也能提高可再生能源的利用率和稳定性。</w:t>
      </w:r>
    </w:p>
    <w:p w14:paraId="6A36E662" w14:textId="1BA0D1C8" w:rsidR="00CA5000" w:rsidRPr="008D6445" w:rsidRDefault="00CA5000"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sz w:val="21"/>
          <w:szCs w:val="21"/>
        </w:rPr>
        <w:t>实施碳中和对农村生态环境及气候有了很好的改善作用，使极端天气事件的发生频率及强度明显降低，对于有效保障我国广大农村居民的生命财产安全具有十分重要的意义，并由此提高其生活质量及幸福感。另外，普及低碳环保知识对指导广大农村居民形成绿色低碳环保生活方式同样具有十分积极的作用，对增强农村居民的环保意识和</w:t>
      </w:r>
      <w:r w:rsidR="007C77B2" w:rsidRPr="008D6445">
        <w:rPr>
          <w:rFonts w:ascii="宋体" w:eastAsia="宋体" w:hAnsi="宋体" w:hint="eastAsia"/>
          <w:sz w:val="21"/>
          <w:szCs w:val="21"/>
        </w:rPr>
        <w:t>环保</w:t>
      </w:r>
      <w:r w:rsidRPr="008D6445">
        <w:rPr>
          <w:rFonts w:ascii="宋体" w:eastAsia="宋体" w:hAnsi="宋体"/>
          <w:sz w:val="21"/>
          <w:szCs w:val="21"/>
        </w:rPr>
        <w:t>素养也起到了很好的促进作用。因此，在实施碳中和的过程中，既对农村经济发展起到了很好的促进作用，又为农村居民的生命财产安全保驾护航；同时对于提高广大农村居民的生活水平及增强他们的幸福感也将起到不可低估的作用。</w:t>
      </w:r>
    </w:p>
    <w:p w14:paraId="74F84ED4" w14:textId="4CED8B13" w:rsidR="00E84D1F" w:rsidRPr="008D6445" w:rsidRDefault="00CA5000"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sz w:val="21"/>
          <w:szCs w:val="21"/>
        </w:rPr>
        <w:t>同时我国实施碳中和计划也有望为发展低碳绿色产业注入新的活力与生机，为农村经济的发展带来新的契机。低碳农业模式的发展能够提高农产品的品质与品牌，增加农民收入；可再生能源的开发与运用也将带动相关产业链的发展与进步，从而创造更多的工作岗位和机遇。另外促进碳交易市场的建立也为我国农村地区的碳减排项目提供经济上的激励与支持，以促进农村经济的可持续发展。我国实施碳中和计划对于农村经济的发展具有积极而重大的意义。因此，我们期待并支持这一计划的顺利实施</w:t>
      </w:r>
      <w:r w:rsidR="00732583" w:rsidRPr="008D6445">
        <w:rPr>
          <w:rFonts w:ascii="宋体" w:eastAsia="宋体" w:hAnsi="宋体" w:hint="eastAsia"/>
          <w:sz w:val="21"/>
          <w:szCs w:val="21"/>
        </w:rPr>
        <w:t>。</w:t>
      </w:r>
    </w:p>
    <w:p w14:paraId="74338992" w14:textId="131EB4F7" w:rsidR="000150AE" w:rsidRPr="008D6445" w:rsidRDefault="000150AE" w:rsidP="008D6445">
      <w:pPr>
        <w:pStyle w:val="2"/>
        <w:spacing w:line="440" w:lineRule="exact"/>
        <w:rPr>
          <w:rFonts w:ascii="宋体" w:eastAsia="宋体" w:hAnsi="宋体" w:cs="Times New Roman"/>
          <w:bCs w:val="0"/>
          <w:sz w:val="21"/>
          <w:szCs w:val="21"/>
          <w14:ligatures w14:val="none"/>
        </w:rPr>
      </w:pPr>
      <w:bookmarkStart w:id="13" w:name="_Toc172213924"/>
      <w:bookmarkStart w:id="14" w:name="_Toc172646454"/>
      <w:r w:rsidRPr="008D6445">
        <w:rPr>
          <w:rFonts w:ascii="宋体" w:eastAsia="宋体" w:hAnsi="宋体" w:cs="Times New Roman" w:hint="eastAsia"/>
          <w:bCs w:val="0"/>
          <w:sz w:val="21"/>
          <w:szCs w:val="21"/>
          <w14:ligatures w14:val="none"/>
        </w:rPr>
        <w:t>三、研究方法</w:t>
      </w:r>
      <w:bookmarkEnd w:id="13"/>
      <w:bookmarkEnd w:id="14"/>
    </w:p>
    <w:p w14:paraId="6C583315" w14:textId="37C1F2E6" w:rsidR="00234676" w:rsidRPr="008D6445" w:rsidRDefault="007F1A19" w:rsidP="008D6445">
      <w:pPr>
        <w:pStyle w:val="be358f00-9758-446e-aec5-cde8345aeef3"/>
        <w:spacing w:line="440" w:lineRule="exact"/>
        <w:ind w:firstLine="442"/>
        <w:rPr>
          <w:rFonts w:ascii="宋体" w:eastAsia="宋体" w:hAnsi="宋体"/>
          <w:sz w:val="21"/>
          <w:szCs w:val="21"/>
        </w:rPr>
      </w:pPr>
      <w:r w:rsidRPr="008D6445">
        <w:rPr>
          <w:rStyle w:val="emsimilar"/>
          <w:rFonts w:ascii="宋体" w:eastAsia="宋体" w:hAnsi="宋体" w:hint="eastAsia"/>
          <w:color w:val="auto"/>
          <w:sz w:val="21"/>
          <w:szCs w:val="21"/>
          <w:lang w:val="zh-CN"/>
        </w:rPr>
        <w:t>我们</w:t>
      </w:r>
      <w:r w:rsidRPr="008D6445">
        <w:rPr>
          <w:rStyle w:val="emsimilar"/>
          <w:rFonts w:ascii="宋体" w:eastAsia="宋体" w:hAnsi="宋体"/>
          <w:color w:val="auto"/>
          <w:sz w:val="21"/>
          <w:szCs w:val="21"/>
          <w:lang w:val="zh-CN"/>
        </w:rPr>
        <w:t>通过</w:t>
      </w:r>
      <w:r w:rsidRPr="008D6445">
        <w:rPr>
          <w:rStyle w:val="emsimilar"/>
          <w:rFonts w:ascii="宋体" w:eastAsia="宋体" w:hAnsi="宋体" w:hint="eastAsia"/>
          <w:color w:val="auto"/>
          <w:sz w:val="21"/>
          <w:szCs w:val="21"/>
          <w:lang w:val="zh-CN"/>
        </w:rPr>
        <w:t>互联网</w:t>
      </w:r>
      <w:r w:rsidRPr="008D6445">
        <w:rPr>
          <w:rStyle w:val="emsimilar"/>
          <w:rFonts w:ascii="宋体" w:eastAsia="宋体" w:hAnsi="宋体"/>
          <w:color w:val="auto"/>
          <w:sz w:val="21"/>
          <w:szCs w:val="21"/>
          <w:lang w:val="zh-CN"/>
        </w:rPr>
        <w:t>、书籍等</w:t>
      </w:r>
      <w:r w:rsidRPr="008D6445">
        <w:rPr>
          <w:rStyle w:val="emsimilar"/>
          <w:rFonts w:ascii="宋体" w:eastAsia="宋体" w:hAnsi="宋体" w:hint="eastAsia"/>
          <w:color w:val="auto"/>
          <w:sz w:val="21"/>
          <w:szCs w:val="21"/>
          <w:lang w:val="zh-CN"/>
        </w:rPr>
        <w:t>方式</w:t>
      </w:r>
      <w:r w:rsidRPr="008D6445">
        <w:rPr>
          <w:rStyle w:val="emsimilar"/>
          <w:rFonts w:ascii="宋体" w:eastAsia="宋体" w:hAnsi="宋体"/>
          <w:color w:val="auto"/>
          <w:sz w:val="21"/>
          <w:szCs w:val="21"/>
          <w:lang w:val="zh-CN"/>
        </w:rPr>
        <w:t>收集资料</w:t>
      </w:r>
      <w:r w:rsidR="003D345A">
        <w:rPr>
          <w:rStyle w:val="emsimilar"/>
          <w:rFonts w:ascii="宋体" w:eastAsia="宋体" w:hAnsi="宋体" w:hint="eastAsia"/>
          <w:color w:val="auto"/>
          <w:sz w:val="21"/>
          <w:szCs w:val="21"/>
          <w:lang w:val="zh-CN"/>
        </w:rPr>
        <w:t>，</w:t>
      </w:r>
      <w:r w:rsidRPr="008D6445">
        <w:rPr>
          <w:rStyle w:val="emsimilar"/>
          <w:rFonts w:ascii="宋体" w:eastAsia="宋体" w:hAnsi="宋体" w:hint="eastAsia"/>
          <w:color w:val="auto"/>
          <w:sz w:val="21"/>
          <w:szCs w:val="21"/>
          <w:lang w:val="zh-CN"/>
        </w:rPr>
        <w:t>并</w:t>
      </w:r>
      <w:r w:rsidRPr="008D6445">
        <w:rPr>
          <w:rStyle w:val="emsimilar"/>
          <w:rFonts w:ascii="宋体" w:eastAsia="宋体" w:hAnsi="宋体"/>
          <w:color w:val="auto"/>
          <w:sz w:val="21"/>
          <w:szCs w:val="21"/>
          <w:lang w:val="zh-CN"/>
        </w:rPr>
        <w:t>对资料进行整理</w:t>
      </w:r>
      <w:r w:rsidRPr="008D6445">
        <w:rPr>
          <w:rFonts w:ascii="宋体" w:eastAsia="宋体" w:hAnsi="宋体"/>
          <w:sz w:val="21"/>
          <w:szCs w:val="21"/>
          <w:lang w:val="zh-CN"/>
        </w:rPr>
        <w:t>和归纳,结合准备情况引入了提出问题</w:t>
      </w:r>
      <w:r w:rsidR="003D345A">
        <w:rPr>
          <w:rFonts w:ascii="宋体" w:eastAsia="宋体" w:hAnsi="宋体" w:hint="eastAsia"/>
          <w:sz w:val="21"/>
          <w:szCs w:val="21"/>
          <w:lang w:val="zh-CN"/>
        </w:rPr>
        <w:t>——</w:t>
      </w:r>
      <w:r w:rsidRPr="008D6445">
        <w:rPr>
          <w:rFonts w:ascii="宋体" w:eastAsia="宋体" w:hAnsi="宋体"/>
          <w:sz w:val="21"/>
          <w:szCs w:val="21"/>
          <w:lang w:val="zh-CN"/>
        </w:rPr>
        <w:t>问卷设计</w:t>
      </w:r>
      <w:r w:rsidR="003D345A">
        <w:rPr>
          <w:rFonts w:ascii="宋体" w:eastAsia="宋体" w:hAnsi="宋体" w:hint="eastAsia"/>
          <w:sz w:val="21"/>
          <w:szCs w:val="21"/>
          <w:lang w:val="zh-CN"/>
        </w:rPr>
        <w:t>——</w:t>
      </w:r>
      <w:r w:rsidRPr="008D6445">
        <w:rPr>
          <w:rFonts w:ascii="宋体" w:eastAsia="宋体" w:hAnsi="宋体"/>
          <w:sz w:val="21"/>
          <w:szCs w:val="21"/>
          <w:lang w:val="zh-CN"/>
        </w:rPr>
        <w:t>数据分析,从而形成此次关于基于</w:t>
      </w:r>
      <w:r w:rsidR="003D345A">
        <w:rPr>
          <w:rFonts w:ascii="宋体" w:eastAsia="宋体" w:hAnsi="宋体" w:hint="eastAsia"/>
          <w:sz w:val="21"/>
          <w:szCs w:val="21"/>
          <w:lang w:val="zh-CN"/>
        </w:rPr>
        <w:t>“双碳”</w:t>
      </w:r>
      <w:r w:rsidRPr="008D6445">
        <w:rPr>
          <w:rFonts w:ascii="宋体" w:eastAsia="宋体" w:hAnsi="宋体"/>
          <w:sz w:val="21"/>
          <w:szCs w:val="21"/>
          <w:lang w:val="zh-CN"/>
        </w:rPr>
        <w:t>战略下绩溪人民对于碳中和了解程度的研究调查报告。</w:t>
      </w:r>
      <w:r w:rsidR="00234676" w:rsidRPr="008D6445">
        <w:rPr>
          <w:rFonts w:ascii="宋体" w:eastAsia="宋体" w:hAnsi="宋体" w:hint="eastAsia"/>
          <w:sz w:val="21"/>
          <w:szCs w:val="21"/>
        </w:rPr>
        <w:t>具体的方法有：</w:t>
      </w:r>
    </w:p>
    <w:p w14:paraId="0EAC8FEA" w14:textId="77777777" w:rsidR="00234676" w:rsidRPr="008D6445" w:rsidRDefault="00234676" w:rsidP="008D6445">
      <w:pPr>
        <w:pStyle w:val="be358f00-9758-446e-aec5-cde8345aeef3"/>
        <w:spacing w:line="440" w:lineRule="exact"/>
        <w:ind w:firstLine="442"/>
        <w:rPr>
          <w:rFonts w:ascii="宋体" w:eastAsia="宋体" w:hAnsi="宋体"/>
          <w:sz w:val="21"/>
          <w:szCs w:val="21"/>
        </w:rPr>
      </w:pPr>
      <w:bookmarkStart w:id="15" w:name="_Toc172213925"/>
      <w:r w:rsidRPr="008D6445">
        <w:rPr>
          <w:rFonts w:ascii="宋体" w:eastAsia="宋体" w:hAnsi="宋体" w:hint="eastAsia"/>
          <w:sz w:val="21"/>
          <w:szCs w:val="21"/>
        </w:rPr>
        <w:t>（一）文献法</w:t>
      </w:r>
      <w:bookmarkEnd w:id="15"/>
    </w:p>
    <w:p w14:paraId="6A3734BD" w14:textId="1F0B0F9B" w:rsidR="00E84D1F" w:rsidRPr="008D6445" w:rsidRDefault="00234676"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使用学术数据库、互联网等资源，查找与主题“双碳”战略下绩溪人民对于碳中和了解程</w:t>
      </w:r>
      <w:r w:rsidRPr="008D6445">
        <w:rPr>
          <w:rFonts w:ascii="宋体" w:eastAsia="宋体" w:hAnsi="宋体" w:hint="eastAsia"/>
          <w:sz w:val="21"/>
          <w:szCs w:val="21"/>
        </w:rPr>
        <w:lastRenderedPageBreak/>
        <w:t>度相关的文章、研究报告等，为调查问卷的设计和分析提供了理论基础。</w:t>
      </w:r>
    </w:p>
    <w:p w14:paraId="456F66E1" w14:textId="77777777" w:rsidR="00CF4178" w:rsidRPr="008D6445" w:rsidRDefault="00CF4178" w:rsidP="008D6445">
      <w:pPr>
        <w:pStyle w:val="be358f00-9758-446e-aec5-cde8345aeef3"/>
        <w:spacing w:line="440" w:lineRule="exact"/>
        <w:ind w:firstLine="442"/>
        <w:rPr>
          <w:rFonts w:ascii="宋体" w:eastAsia="宋体" w:hAnsi="宋体"/>
          <w:sz w:val="21"/>
          <w:szCs w:val="21"/>
        </w:rPr>
      </w:pPr>
      <w:bookmarkStart w:id="16" w:name="_Toc172213926"/>
      <w:r w:rsidRPr="008D6445">
        <w:rPr>
          <w:rFonts w:ascii="宋体" w:eastAsia="宋体" w:hAnsi="宋体" w:hint="eastAsia"/>
          <w:sz w:val="21"/>
          <w:szCs w:val="21"/>
        </w:rPr>
        <w:t>（二）问卷法</w:t>
      </w:r>
      <w:bookmarkEnd w:id="16"/>
    </w:p>
    <w:p w14:paraId="08C12A2C" w14:textId="3FCCF188" w:rsidR="005C03F6" w:rsidRPr="008D6445" w:rsidRDefault="00737F9F"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sz w:val="21"/>
          <w:szCs w:val="21"/>
          <w:lang w:val="zh-CN"/>
        </w:rPr>
        <w:t>通过对问卷通过发放问卷的形式</w:t>
      </w:r>
      <w:r w:rsidR="003D345A">
        <w:rPr>
          <w:rFonts w:ascii="宋体" w:eastAsia="宋体" w:hAnsi="宋体" w:hint="eastAsia"/>
          <w:sz w:val="21"/>
          <w:szCs w:val="21"/>
          <w:lang w:val="zh-CN"/>
        </w:rPr>
        <w:t>，</w:t>
      </w:r>
      <w:r w:rsidRPr="008D6445">
        <w:rPr>
          <w:rFonts w:ascii="宋体" w:eastAsia="宋体" w:hAnsi="宋体"/>
          <w:sz w:val="21"/>
          <w:szCs w:val="21"/>
          <w:lang w:val="zh-CN"/>
        </w:rPr>
        <w:t>进行调查绩溪人民对于碳中和了解程度</w:t>
      </w:r>
      <w:r w:rsidR="003D345A">
        <w:rPr>
          <w:rFonts w:ascii="宋体" w:eastAsia="宋体" w:hAnsi="宋体" w:hint="eastAsia"/>
          <w:sz w:val="21"/>
          <w:szCs w:val="21"/>
          <w:lang w:val="zh-CN"/>
        </w:rPr>
        <w:t>，</w:t>
      </w:r>
      <w:r w:rsidRPr="008D6445">
        <w:rPr>
          <w:rFonts w:ascii="宋体" w:eastAsia="宋体" w:hAnsi="宋体"/>
          <w:sz w:val="21"/>
          <w:szCs w:val="21"/>
          <w:lang w:val="zh-CN"/>
        </w:rPr>
        <w:t>对问卷</w:t>
      </w:r>
      <w:r w:rsidRPr="008D6445">
        <w:rPr>
          <w:rFonts w:ascii="宋体" w:eastAsia="宋体" w:hAnsi="宋体" w:hint="eastAsia"/>
          <w:sz w:val="21"/>
          <w:szCs w:val="21"/>
        </w:rPr>
        <w:t>通过科学、精确的数据收集和大数据分析方法</w:t>
      </w:r>
      <w:r w:rsidR="003D345A">
        <w:rPr>
          <w:rFonts w:ascii="宋体" w:eastAsia="宋体" w:hAnsi="宋体" w:hint="eastAsia"/>
          <w:sz w:val="21"/>
          <w:szCs w:val="21"/>
        </w:rPr>
        <w:t>，</w:t>
      </w:r>
      <w:r w:rsidRPr="008D6445">
        <w:rPr>
          <w:rFonts w:ascii="宋体" w:eastAsia="宋体" w:hAnsi="宋体" w:hint="eastAsia"/>
          <w:sz w:val="21"/>
          <w:szCs w:val="21"/>
        </w:rPr>
        <w:t>为本报告提供了科学的数据资料</w:t>
      </w:r>
      <w:r w:rsidR="003D345A">
        <w:rPr>
          <w:rFonts w:ascii="宋体" w:eastAsia="宋体" w:hAnsi="宋体" w:hint="eastAsia"/>
          <w:sz w:val="21"/>
          <w:szCs w:val="21"/>
        </w:rPr>
        <w:t>，</w:t>
      </w:r>
      <w:r w:rsidRPr="008D6445">
        <w:rPr>
          <w:rFonts w:ascii="宋体" w:eastAsia="宋体" w:hAnsi="宋体" w:hint="eastAsia"/>
          <w:sz w:val="21"/>
          <w:szCs w:val="21"/>
        </w:rPr>
        <w:t>为报告最后的成果提供数据支撑</w:t>
      </w:r>
      <w:r w:rsidR="00CF4178" w:rsidRPr="008D6445">
        <w:rPr>
          <w:rFonts w:ascii="宋体" w:eastAsia="宋体" w:hAnsi="宋体" w:hint="eastAsia"/>
          <w:sz w:val="21"/>
          <w:szCs w:val="21"/>
        </w:rPr>
        <w:t>。</w:t>
      </w:r>
    </w:p>
    <w:p w14:paraId="32DD270C" w14:textId="69F54B17" w:rsidR="00CF4178" w:rsidRPr="008D6445" w:rsidRDefault="005C03F6"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br w:type="page"/>
      </w:r>
    </w:p>
    <w:p w14:paraId="5FB9ED34" w14:textId="2431D5EE" w:rsidR="00705E9A" w:rsidRPr="008D6445" w:rsidRDefault="007440C2" w:rsidP="008D6445">
      <w:pPr>
        <w:pStyle w:val="1"/>
        <w:spacing w:line="440" w:lineRule="exact"/>
        <w:rPr>
          <w:rFonts w:ascii="宋体" w:eastAsia="宋体" w:hAnsi="宋体"/>
          <w:sz w:val="21"/>
          <w:szCs w:val="21"/>
          <w14:ligatures w14:val="none"/>
        </w:rPr>
      </w:pPr>
      <w:r w:rsidRPr="008D6445">
        <w:rPr>
          <w:rFonts w:ascii="宋体" w:eastAsia="宋体" w:hAnsi="宋体" w:hint="eastAsia"/>
          <w:sz w:val="21"/>
          <w:szCs w:val="21"/>
        </w:rPr>
        <w:lastRenderedPageBreak/>
        <w:t xml:space="preserve">  </w:t>
      </w:r>
      <w:bookmarkStart w:id="17" w:name="_Toc172193795"/>
      <w:bookmarkStart w:id="18" w:name="_Toc172193842"/>
      <w:bookmarkStart w:id="19" w:name="_Toc172233323"/>
      <w:bookmarkStart w:id="20" w:name="_Toc172315602"/>
      <w:bookmarkStart w:id="21" w:name="_Toc172405955"/>
      <w:bookmarkStart w:id="22" w:name="_Toc172638690"/>
      <w:bookmarkStart w:id="23" w:name="_Toc172646455"/>
      <w:r w:rsidR="006E6730" w:rsidRPr="008D6445">
        <w:rPr>
          <w:rFonts w:ascii="宋体" w:eastAsia="宋体" w:hAnsi="宋体" w:hint="eastAsia"/>
          <w:sz w:val="21"/>
          <w:szCs w:val="21"/>
          <w14:ligatures w14:val="none"/>
        </w:rPr>
        <w:t>第二章 理论知识</w:t>
      </w:r>
      <w:bookmarkEnd w:id="17"/>
      <w:bookmarkEnd w:id="18"/>
      <w:bookmarkEnd w:id="19"/>
      <w:bookmarkEnd w:id="20"/>
      <w:bookmarkEnd w:id="21"/>
      <w:bookmarkEnd w:id="22"/>
      <w:bookmarkEnd w:id="23"/>
      <w:r w:rsidRPr="008D6445">
        <w:rPr>
          <w:rFonts w:ascii="宋体" w:eastAsia="宋体" w:hAnsi="宋体" w:hint="eastAsia"/>
          <w:sz w:val="21"/>
          <w:szCs w:val="21"/>
        </w:rPr>
        <w:t xml:space="preserve"> </w:t>
      </w:r>
    </w:p>
    <w:p w14:paraId="4BA688EB" w14:textId="761EBFBA" w:rsidR="00E37A40" w:rsidRPr="008D6445" w:rsidRDefault="003570AD" w:rsidP="008D6445">
      <w:pPr>
        <w:pStyle w:val="2"/>
        <w:spacing w:line="440" w:lineRule="exact"/>
        <w:rPr>
          <w:rFonts w:ascii="宋体" w:eastAsia="宋体" w:hAnsi="宋体" w:cs="Times New Roman"/>
          <w:bCs w:val="0"/>
          <w:sz w:val="21"/>
          <w:szCs w:val="21"/>
          <w14:ligatures w14:val="none"/>
        </w:rPr>
      </w:pPr>
      <w:bookmarkStart w:id="24" w:name="_Toc172213928"/>
      <w:bookmarkStart w:id="25" w:name="_Toc172646456"/>
      <w:r w:rsidRPr="008D6445">
        <w:rPr>
          <w:rFonts w:ascii="宋体" w:eastAsia="宋体" w:hAnsi="宋体" w:cs="Times New Roman" w:hint="eastAsia"/>
          <w:bCs w:val="0"/>
          <w:sz w:val="21"/>
          <w:szCs w:val="21"/>
          <w14:ligatures w14:val="none"/>
        </w:rPr>
        <w:t>一、卡方拟合优度检验</w:t>
      </w:r>
      <w:bookmarkEnd w:id="24"/>
      <w:bookmarkEnd w:id="25"/>
    </w:p>
    <w:p w14:paraId="318920C9" w14:textId="345ABF41" w:rsidR="00E37A40" w:rsidRPr="008D6445" w:rsidRDefault="00E37A40" w:rsidP="003D345A">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卡方拟合优度检验是卡方检验在特定情况下的应用。它是一种用于检验样本数据是否与特定的理论分布或假设分布相拟合的统计方法。其方法通常包括以下步骤：</w:t>
      </w:r>
    </w:p>
    <w:p w14:paraId="74BB7B2F" w14:textId="57B2FAE8" w:rsidR="00E37A40" w:rsidRPr="008D6445" w:rsidRDefault="00E37A40"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提出假设：设定零假设，即样本数据符合特定的理论分布。</w:t>
      </w:r>
    </w:p>
    <w:p w14:paraId="5771B4CE" w14:textId="3D752DFA" w:rsidR="00E37A40" w:rsidRPr="008D6445" w:rsidRDefault="00E37A40"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确定分类类别：将数据划分为若干个类别。</w:t>
      </w:r>
    </w:p>
    <w:p w14:paraId="4032310E" w14:textId="5371B379" w:rsidR="00E37A40" w:rsidRPr="008D6445" w:rsidRDefault="00E37A40"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计算期望频数：根据理论分布计算每个类别的期望频数。</w:t>
      </w:r>
    </w:p>
    <w:p w14:paraId="6090C757" w14:textId="4BFF1920" w:rsidR="00E37A40" w:rsidRPr="008D6445" w:rsidRDefault="00E37A40"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计算卡方值：通过比较实际频数与期望频数的差异，计算卡方值。</w:t>
      </w:r>
    </w:p>
    <w:p w14:paraId="2D3C4BF8" w14:textId="1473B73F" w:rsidR="00E37A40" w:rsidRPr="008D6445" w:rsidRDefault="00E37A40"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确定显著性水平：根据给定的显著性水平，判断卡方值是否显著。</w:t>
      </w:r>
    </w:p>
    <w:p w14:paraId="61CC274D" w14:textId="36499E77" w:rsidR="00E37A40" w:rsidRPr="008D6445" w:rsidRDefault="00E37A40"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得出结论：根据卡方值的显著性，判断样本数据是否与理论分布相拟合。在计算卡方值时，通常使用以下公式：</w:t>
      </w:r>
    </w:p>
    <w:p w14:paraId="015C732B" w14:textId="0C71A8C7" w:rsidR="003570AD" w:rsidRPr="008D6445" w:rsidRDefault="00E37A40"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 xml:space="preserve"> </w:t>
      </w:r>
      <m:oMath>
        <m:r>
          <m:rPr>
            <m:sty m:val="p"/>
          </m:rPr>
          <w:rPr>
            <w:rFonts w:ascii="Cambria Math" w:eastAsia="宋体" w:hAnsi="Cambria Math"/>
            <w:sz w:val="21"/>
            <w:szCs w:val="21"/>
          </w:rPr>
          <m:t xml:space="preserve"> </m:t>
        </m:r>
        <m:sSup>
          <m:sSupPr>
            <m:ctrlPr>
              <w:rPr>
                <w:rFonts w:ascii="Cambria Math" w:eastAsia="宋体" w:hAnsi="Cambria Math"/>
                <w:sz w:val="21"/>
                <w:szCs w:val="21"/>
              </w:rPr>
            </m:ctrlPr>
          </m:sSupPr>
          <m:e>
            <m:r>
              <w:rPr>
                <w:rFonts w:ascii="Cambria Math" w:eastAsia="宋体" w:hAnsi="Cambria Math"/>
                <w:sz w:val="21"/>
                <w:szCs w:val="21"/>
              </w:rPr>
              <m:t>χ</m:t>
            </m:r>
          </m:e>
          <m:sup>
            <m:r>
              <m:rPr>
                <m:sty m:val="p"/>
              </m:rPr>
              <w:rPr>
                <w:rFonts w:ascii="Cambria Math" w:eastAsia="宋体" w:hAnsi="Cambria Math"/>
                <w:sz w:val="21"/>
                <w:szCs w:val="21"/>
              </w:rPr>
              <m:t>2</m:t>
            </m:r>
          </m:sup>
        </m:sSup>
        <m:r>
          <m:rPr>
            <m:sty m:val="p"/>
          </m:rPr>
          <w:rPr>
            <w:rFonts w:ascii="Cambria Math" w:eastAsia="宋体" w:hAnsi="Cambria Math" w:hint="eastAsia"/>
            <w:sz w:val="21"/>
            <w:szCs w:val="21"/>
          </w:rPr>
          <m:t>=</m:t>
        </m:r>
        <m:sSup>
          <m:sSupPr>
            <m:ctrlPr>
              <w:rPr>
                <w:rFonts w:ascii="Cambria Math" w:eastAsia="宋体" w:hAnsi="Cambria Math"/>
                <w:sz w:val="21"/>
                <w:szCs w:val="21"/>
              </w:rPr>
            </m:ctrlPr>
          </m:sSupPr>
          <m:e>
            <m:r>
              <w:rPr>
                <w:rFonts w:ascii="Cambria Math" w:eastAsia="宋体" w:hAnsi="Cambria Math"/>
                <w:sz w:val="21"/>
                <w:szCs w:val="21"/>
              </w:rPr>
              <m:t>Σ</m:t>
            </m:r>
            <m:r>
              <m:rPr>
                <m:sty m:val="p"/>
              </m:rPr>
              <w:rPr>
                <w:rFonts w:ascii="Cambria Math" w:eastAsia="宋体" w:hAnsi="Cambria Math"/>
                <w:sz w:val="21"/>
                <w:szCs w:val="21"/>
              </w:rPr>
              <m:t>[</m:t>
            </m:r>
            <m:f>
              <m:fPr>
                <m:ctrlPr>
                  <w:rPr>
                    <w:rFonts w:ascii="Cambria Math" w:eastAsia="宋体" w:hAnsi="Cambria Math"/>
                    <w:sz w:val="21"/>
                    <w:szCs w:val="21"/>
                  </w:rPr>
                </m:ctrlPr>
              </m:fPr>
              <m:num>
                <m:d>
                  <m:dPr>
                    <m:ctrlPr>
                      <w:rPr>
                        <w:rFonts w:ascii="Cambria Math" w:eastAsia="宋体" w:hAnsi="Cambria Math"/>
                        <w:sz w:val="21"/>
                        <w:szCs w:val="21"/>
                      </w:rPr>
                    </m:ctrlPr>
                  </m:dPr>
                  <m:e>
                    <m:r>
                      <w:rPr>
                        <w:rFonts w:ascii="Cambria Math" w:eastAsia="宋体" w:hAnsi="Cambria Math"/>
                        <w:sz w:val="21"/>
                        <w:szCs w:val="21"/>
                      </w:rPr>
                      <m:t>O</m:t>
                    </m:r>
                    <m:r>
                      <m:rPr>
                        <m:sty m:val="p"/>
                      </m:rPr>
                      <w:rPr>
                        <w:rFonts w:ascii="Cambria Math" w:eastAsia="宋体" w:hAnsi="Cambria Math"/>
                        <w:sz w:val="21"/>
                        <w:szCs w:val="21"/>
                      </w:rPr>
                      <m:t>-</m:t>
                    </m:r>
                    <m:r>
                      <w:rPr>
                        <w:rFonts w:ascii="Cambria Math" w:eastAsia="宋体" w:hAnsi="Cambria Math"/>
                        <w:sz w:val="21"/>
                        <w:szCs w:val="21"/>
                      </w:rPr>
                      <m:t>E</m:t>
                    </m:r>
                  </m:e>
                </m:d>
              </m:num>
              <m:den>
                <m:r>
                  <w:rPr>
                    <w:rFonts w:ascii="Cambria Math" w:eastAsia="宋体" w:hAnsi="Cambria Math"/>
                    <w:sz w:val="21"/>
                    <w:szCs w:val="21"/>
                  </w:rPr>
                  <m:t>E</m:t>
                </m:r>
              </m:den>
            </m:f>
            <m:r>
              <m:rPr>
                <m:sty m:val="p"/>
              </m:rPr>
              <w:rPr>
                <w:rFonts w:ascii="Cambria Math" w:eastAsia="宋体" w:hAnsi="Cambria Math"/>
                <w:sz w:val="21"/>
                <w:szCs w:val="21"/>
              </w:rPr>
              <m:t>]</m:t>
            </m:r>
          </m:e>
          <m:sup>
            <m:r>
              <m:rPr>
                <m:sty m:val="p"/>
              </m:rPr>
              <w:rPr>
                <w:rFonts w:ascii="Cambria Math" w:eastAsia="宋体" w:hAnsi="Cambria Math"/>
                <w:sz w:val="21"/>
                <w:szCs w:val="21"/>
              </w:rPr>
              <m:t>2</m:t>
            </m:r>
          </m:sup>
        </m:sSup>
      </m:oMath>
    </w:p>
    <w:p w14:paraId="19EE6A90" w14:textId="41309F4F" w:rsidR="00E37A40" w:rsidRPr="008D6445" w:rsidRDefault="00E37A40"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其中，O 表示实际频数，E 表示期望频数。</w:t>
      </w:r>
    </w:p>
    <w:p w14:paraId="05C4399E" w14:textId="4D74EE7F" w:rsidR="00705E9A" w:rsidRPr="008D6445" w:rsidRDefault="00705E9A" w:rsidP="008D6445">
      <w:pPr>
        <w:pStyle w:val="2"/>
        <w:spacing w:line="440" w:lineRule="exact"/>
        <w:rPr>
          <w:rFonts w:ascii="宋体" w:eastAsia="宋体" w:hAnsi="宋体" w:cs="Times New Roman"/>
          <w:bCs w:val="0"/>
          <w:sz w:val="21"/>
          <w:szCs w:val="21"/>
          <w14:ligatures w14:val="none"/>
        </w:rPr>
      </w:pPr>
      <w:bookmarkStart w:id="26" w:name="_Toc172213929"/>
      <w:bookmarkStart w:id="27" w:name="_Toc172646457"/>
      <w:r w:rsidRPr="008D6445">
        <w:rPr>
          <w:rFonts w:ascii="宋体" w:eastAsia="宋体" w:hAnsi="宋体" w:cs="Times New Roman" w:hint="eastAsia"/>
          <w:bCs w:val="0"/>
          <w:sz w:val="21"/>
          <w:szCs w:val="21"/>
          <w14:ligatures w14:val="none"/>
        </w:rPr>
        <w:t>二、列联（交叉）分布</w:t>
      </w:r>
      <w:bookmarkEnd w:id="26"/>
      <w:bookmarkEnd w:id="27"/>
    </w:p>
    <w:p w14:paraId="479E45E2" w14:textId="3BA6DD44" w:rsidR="00703B0B" w:rsidRPr="008D6445" w:rsidRDefault="003570AD"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列联分析，也称为交叉分析（Cross-tabulation Analysis），是一种统计分析方法，用于探索和描述两个或多个分类变量之间的关系。它通常通过制作交叉表（Cross-tabulation Table）来展示不同变量之间的关联性和分布情况。其应用广泛，例如在市场调研中，用于分析不同消费者群体对产品偏好的差异；在医学研究中，用于探索不同治疗方法在不同人群中的效果；在社会科学研究中，用于分析社会群体中不同特征的分布和关联。</w:t>
      </w:r>
    </w:p>
    <w:p w14:paraId="7B680872" w14:textId="1DEBD4C8" w:rsidR="00703B0B" w:rsidRPr="008D6445" w:rsidRDefault="00703B0B"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它具有以下特点：</w:t>
      </w:r>
    </w:p>
    <w:p w14:paraId="6118E7E3" w14:textId="5E13D38A" w:rsidR="00703B0B" w:rsidRPr="008D6445" w:rsidRDefault="00703B0B"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反映关系：展示分类变量之间的关联程度。</w:t>
      </w:r>
    </w:p>
    <w:p w14:paraId="1384CDA7" w14:textId="15B2DE06" w:rsidR="00703B0B" w:rsidRPr="008D6445" w:rsidRDefault="00703B0B"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基于频数：由实际观测到的频数来构建。</w:t>
      </w:r>
    </w:p>
    <w:p w14:paraId="01C8FA8F" w14:textId="09FC56D0" w:rsidR="00E37A40" w:rsidRPr="008D6445" w:rsidRDefault="00703B0B"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表格形式：通常以二维表格呈现。</w:t>
      </w:r>
    </w:p>
    <w:p w14:paraId="77BA2736" w14:textId="2EC9447B" w:rsidR="00732583" w:rsidRPr="008D6445" w:rsidRDefault="00732583" w:rsidP="008D6445">
      <w:pPr>
        <w:pStyle w:val="2"/>
        <w:spacing w:line="440" w:lineRule="exact"/>
        <w:rPr>
          <w:rFonts w:ascii="宋体" w:eastAsia="宋体" w:hAnsi="宋体" w:cs="Times New Roman"/>
          <w:bCs w:val="0"/>
          <w:sz w:val="21"/>
          <w:szCs w:val="21"/>
          <w14:ligatures w14:val="none"/>
        </w:rPr>
      </w:pPr>
      <w:bookmarkStart w:id="28" w:name="_Toc172213930"/>
      <w:bookmarkStart w:id="29" w:name="_Toc172646458"/>
      <w:r w:rsidRPr="008D6445">
        <w:rPr>
          <w:rFonts w:ascii="宋体" w:eastAsia="宋体" w:hAnsi="宋体" w:cs="Times New Roman" w:hint="eastAsia"/>
          <w:bCs w:val="0"/>
          <w:sz w:val="21"/>
          <w:szCs w:val="21"/>
          <w14:ligatures w14:val="none"/>
        </w:rPr>
        <w:t>三、多选分析</w:t>
      </w:r>
      <w:bookmarkEnd w:id="28"/>
      <w:bookmarkEnd w:id="29"/>
    </w:p>
    <w:p w14:paraId="01013FFA" w14:textId="142D3586" w:rsidR="00732583" w:rsidRPr="008D6445" w:rsidRDefault="00732583"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多选题分析是针对问卷调研设计的一种分析多选题的比例情况和普及情况的模型。多选题一般一个选项是单独的一个标题，比如 5 个选项就有 5 个标题，多选题分析就是用于分析调研用户对多选题各个题项的选择比例。</w:t>
      </w:r>
    </w:p>
    <w:p w14:paraId="23AD5656" w14:textId="19E44AB1" w:rsidR="00732583" w:rsidRPr="008D6445" w:rsidRDefault="007F1A19"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sz w:val="21"/>
          <w:szCs w:val="21"/>
          <w:lang w:val="zh-CN"/>
        </w:rPr>
        <w:t>其中</w:t>
      </w:r>
      <w:r w:rsidRPr="008D6445">
        <w:rPr>
          <w:rFonts w:ascii="宋体" w:eastAsia="宋体" w:hAnsi="宋体" w:hint="eastAsia"/>
          <w:sz w:val="21"/>
          <w:szCs w:val="21"/>
        </w:rPr>
        <w:t>涉及两个名词，即响应率和渗透率。响应率分析多选题(Y)各选项相对选择的比重；比如一共100个样本，平均每个样本选3个，那么总共100个样本一共有300个选择。如果某</w:t>
      </w:r>
      <w:r w:rsidRPr="008D6445">
        <w:rPr>
          <w:rFonts w:ascii="宋体" w:eastAsia="宋体" w:hAnsi="宋体" w:hint="eastAsia"/>
          <w:sz w:val="21"/>
          <w:szCs w:val="21"/>
        </w:rPr>
        <w:lastRenderedPageBreak/>
        <w:t>一选项有60人选择，则当时的响应率为60/300=20%</w:t>
      </w:r>
      <w:r w:rsidR="00BA4099">
        <w:rPr>
          <w:rFonts w:ascii="宋体" w:eastAsia="宋体" w:hAnsi="宋体" w:hint="eastAsia"/>
          <w:sz w:val="21"/>
          <w:szCs w:val="21"/>
        </w:rPr>
        <w:t>；</w:t>
      </w:r>
      <w:r w:rsidRPr="008D6445">
        <w:rPr>
          <w:rFonts w:ascii="宋体" w:eastAsia="宋体" w:hAnsi="宋体" w:hint="eastAsia"/>
          <w:sz w:val="21"/>
          <w:szCs w:val="21"/>
        </w:rPr>
        <w:t>通俗性分析选择题(Y)各选项的选取通俗性；如样本共100个，某一选项有60人选择，则当时渗透率为60/100=60%；响应率与渗透率的区别在于被除数的不同。响应率加和一定是100%，普及率加和通常会高于100%；绝大多数情况下是对渗透率的分析，如果要深入分析的话，响应率也是可以分析的。</w:t>
      </w:r>
    </w:p>
    <w:p w14:paraId="422D177E" w14:textId="615CF322" w:rsidR="00E37A40" w:rsidRPr="008D6445" w:rsidRDefault="00732583" w:rsidP="008D6445">
      <w:pPr>
        <w:pStyle w:val="2"/>
        <w:spacing w:line="440" w:lineRule="exact"/>
        <w:rPr>
          <w:rFonts w:ascii="宋体" w:eastAsia="宋体" w:hAnsi="宋体" w:cs="Times New Roman"/>
          <w:bCs w:val="0"/>
          <w:sz w:val="21"/>
          <w:szCs w:val="21"/>
          <w14:ligatures w14:val="none"/>
        </w:rPr>
      </w:pPr>
      <w:bookmarkStart w:id="30" w:name="_Toc172213931"/>
      <w:bookmarkStart w:id="31" w:name="_Toc172646459"/>
      <w:r w:rsidRPr="008D6445">
        <w:rPr>
          <w:rFonts w:ascii="宋体" w:eastAsia="宋体" w:hAnsi="宋体" w:cs="Times New Roman" w:hint="eastAsia"/>
          <w:bCs w:val="0"/>
          <w:sz w:val="21"/>
          <w:szCs w:val="21"/>
          <w14:ligatures w14:val="none"/>
        </w:rPr>
        <w:t>四</w:t>
      </w:r>
      <w:r w:rsidR="00E37A40" w:rsidRPr="008D6445">
        <w:rPr>
          <w:rFonts w:ascii="宋体" w:eastAsia="宋体" w:hAnsi="宋体" w:cs="Times New Roman" w:hint="eastAsia"/>
          <w:bCs w:val="0"/>
          <w:sz w:val="21"/>
          <w:szCs w:val="21"/>
          <w14:ligatures w14:val="none"/>
        </w:rPr>
        <w:t>、灰色关联分析</w:t>
      </w:r>
      <w:bookmarkEnd w:id="30"/>
      <w:bookmarkEnd w:id="31"/>
    </w:p>
    <w:p w14:paraId="6C5BF04F" w14:textId="1146AD34" w:rsidR="007F1A19" w:rsidRPr="008D6445" w:rsidRDefault="007F1A19" w:rsidP="008D6445">
      <w:pPr>
        <w:spacing w:before="240" w:after="240" w:line="440" w:lineRule="exact"/>
        <w:ind w:firstLineChars="200" w:firstLine="420"/>
        <w:rPr>
          <w:rFonts w:ascii="宋体" w:eastAsia="宋体" w:hAnsi="宋体"/>
          <w:szCs w:val="21"/>
          <w:lang w:val="zh-CN"/>
        </w:rPr>
      </w:pPr>
      <w:r w:rsidRPr="008D6445">
        <w:rPr>
          <w:rFonts w:ascii="宋体" w:eastAsia="宋体" w:hAnsi="宋体" w:hint="eastAsia"/>
          <w:szCs w:val="21"/>
        </w:rPr>
        <w:t>对于两个系统之间的因素，随着时间或对象的不同，其关联度大小的量度发生变化，称为关联度(conception)。 如果在系统发展过程中，两种因素的变化趋势是一致的，即同步性变化程度较高，即二者关联度可以说较高； 反之，则会有一定幅度的下调。因此，灰色关联分析法是作为衡量因素之间关联程度的一种方法，根据因素之间发展趋势的相似或相异程度，也就是“灰色关联度”。</w:t>
      </w:r>
    </w:p>
    <w:p w14:paraId="020958FE" w14:textId="5F6F6500" w:rsidR="005817CD" w:rsidRPr="008D6445" w:rsidRDefault="007F1A19"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判断它们之间的联系是否紧密，要根据序列曲线几何形状的相似程度，这是灰色关联分析的基本思路。曲线越接近，对应的数列之间的关联度就越大，反之，关联度越小的数列灰色关联分析的作用主要有两个方面：一是给研究对象或方案进行优劣排序，综合评价；二是系统分析判断影响系统发展的因素有多重要</w:t>
      </w:r>
      <w:r w:rsidR="005817CD" w:rsidRPr="008D6445">
        <w:rPr>
          <w:rFonts w:ascii="宋体" w:eastAsia="宋体" w:hAnsi="宋体" w:hint="eastAsia"/>
          <w:sz w:val="21"/>
          <w:szCs w:val="21"/>
        </w:rPr>
        <w:t>。</w:t>
      </w:r>
    </w:p>
    <w:p w14:paraId="4E7CBF58" w14:textId="08C10050" w:rsidR="00E37A40" w:rsidRPr="008D6445" w:rsidRDefault="00732583" w:rsidP="008D6445">
      <w:pPr>
        <w:pStyle w:val="2"/>
        <w:spacing w:line="440" w:lineRule="exact"/>
        <w:rPr>
          <w:rFonts w:ascii="宋体" w:eastAsia="宋体" w:hAnsi="宋体" w:cs="Times New Roman"/>
          <w:bCs w:val="0"/>
          <w:sz w:val="21"/>
          <w:szCs w:val="21"/>
          <w14:ligatures w14:val="none"/>
        </w:rPr>
      </w:pPr>
      <w:bookmarkStart w:id="32" w:name="_Toc172213932"/>
      <w:bookmarkStart w:id="33" w:name="_Toc172646460"/>
      <w:r w:rsidRPr="008D6445">
        <w:rPr>
          <w:rFonts w:ascii="宋体" w:eastAsia="宋体" w:hAnsi="宋体" w:cs="Times New Roman" w:hint="eastAsia"/>
          <w:bCs w:val="0"/>
          <w:sz w:val="21"/>
          <w:szCs w:val="21"/>
          <w14:ligatures w14:val="none"/>
        </w:rPr>
        <w:t>五</w:t>
      </w:r>
      <w:r w:rsidR="00E37A40" w:rsidRPr="008D6445">
        <w:rPr>
          <w:rFonts w:ascii="宋体" w:eastAsia="宋体" w:hAnsi="宋体" w:cs="Times New Roman" w:hint="eastAsia"/>
          <w:bCs w:val="0"/>
          <w:sz w:val="21"/>
          <w:szCs w:val="21"/>
          <w14:ligatures w14:val="none"/>
        </w:rPr>
        <w:t>、Kappa 一致性检验</w:t>
      </w:r>
      <w:bookmarkEnd w:id="32"/>
      <w:bookmarkEnd w:id="33"/>
    </w:p>
    <w:p w14:paraId="0A95D6C1" w14:textId="66122969" w:rsidR="00E37A40" w:rsidRPr="008D6445" w:rsidRDefault="00E37A40" w:rsidP="00BA4099">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Kappa 一致性检验是一种用于评估两个或多个评估者之间一致性程度的统计方法，可以帮助评估者确定他们之间的一致性程度，并为进一步改进提供依据。</w:t>
      </w:r>
    </w:p>
    <w:p w14:paraId="315C65AF" w14:textId="77777777" w:rsidR="00E37A40" w:rsidRPr="008D6445" w:rsidRDefault="00E37A40" w:rsidP="008D6445">
      <w:pPr>
        <w:pStyle w:val="be358f00-9758-446e-aec5-cde8345aeef3"/>
        <w:spacing w:line="440" w:lineRule="exact"/>
        <w:ind w:firstLine="0"/>
        <w:rPr>
          <w:rFonts w:ascii="宋体" w:eastAsia="宋体" w:hAnsi="宋体"/>
          <w:sz w:val="21"/>
          <w:szCs w:val="21"/>
        </w:rPr>
      </w:pPr>
      <w:r w:rsidRPr="008D6445">
        <w:rPr>
          <w:rFonts w:ascii="宋体" w:eastAsia="宋体" w:hAnsi="宋体" w:hint="eastAsia"/>
          <w:sz w:val="21"/>
          <w:szCs w:val="21"/>
        </w:rPr>
        <w:t>它的主要特点和用途包括：</w:t>
      </w:r>
    </w:p>
    <w:p w14:paraId="40B5AD8F" w14:textId="222B4E97" w:rsidR="00E37A40" w:rsidRPr="008D6445" w:rsidRDefault="00E37A40"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衡量一致性：确定评估者之间的一致性水平。</w:t>
      </w:r>
    </w:p>
    <w:p w14:paraId="14D02FA1" w14:textId="1C285BC1" w:rsidR="00E37A40" w:rsidRPr="008D6445" w:rsidRDefault="00E37A40"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考虑偶然一致性：校正由于偶然因素导致的一致性。</w:t>
      </w:r>
    </w:p>
    <w:p w14:paraId="11BFDD74" w14:textId="2283CF63" w:rsidR="00E37A40" w:rsidRPr="008D6445" w:rsidRDefault="00E37A40"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应用广泛：适用于各种评估场景。</w:t>
      </w:r>
    </w:p>
    <w:p w14:paraId="089F53D5" w14:textId="77777777" w:rsidR="00E37A40" w:rsidRPr="008D6445" w:rsidRDefault="00E37A40" w:rsidP="0006115C">
      <w:pPr>
        <w:pStyle w:val="be358f00-9758-446e-aec5-cde8345aeef3"/>
        <w:spacing w:line="440" w:lineRule="exact"/>
        <w:ind w:firstLine="0"/>
        <w:rPr>
          <w:rFonts w:ascii="宋体" w:eastAsia="宋体" w:hAnsi="宋体"/>
          <w:sz w:val="21"/>
          <w:szCs w:val="21"/>
        </w:rPr>
      </w:pPr>
      <w:r w:rsidRPr="008D6445">
        <w:rPr>
          <w:rFonts w:ascii="宋体" w:eastAsia="宋体" w:hAnsi="宋体" w:hint="eastAsia"/>
          <w:sz w:val="21"/>
          <w:szCs w:val="21"/>
        </w:rPr>
        <w:t>Kappa 一致性检验的优点有：</w:t>
      </w:r>
    </w:p>
    <w:p w14:paraId="635FB7B1" w14:textId="6AFD5D5E" w:rsidR="00E37A40" w:rsidRPr="008D6445" w:rsidRDefault="00E37A40"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客观评估：提供定量的一致性指标。</w:t>
      </w:r>
    </w:p>
    <w:p w14:paraId="684984DD" w14:textId="03510DCA" w:rsidR="00E70674" w:rsidRPr="008D6445" w:rsidRDefault="00861E4A"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2.</w:t>
      </w:r>
      <w:r w:rsidR="00E37A40" w:rsidRPr="008D6445">
        <w:rPr>
          <w:rFonts w:ascii="宋体" w:eastAsia="宋体" w:hAnsi="宋体" w:hint="eastAsia"/>
          <w:sz w:val="21"/>
          <w:szCs w:val="21"/>
        </w:rPr>
        <w:t>考虑概率因素：更准确地反映实际一致性。</w:t>
      </w:r>
      <w:bookmarkStart w:id="34" w:name="_Toc172213933"/>
    </w:p>
    <w:p w14:paraId="44421167" w14:textId="77777777" w:rsidR="00E70674" w:rsidRPr="008D6445" w:rsidRDefault="00E70674" w:rsidP="008D6445">
      <w:pPr>
        <w:pStyle w:val="2"/>
        <w:spacing w:line="440" w:lineRule="exact"/>
        <w:rPr>
          <w:rFonts w:ascii="宋体" w:eastAsia="宋体" w:hAnsi="宋体" w:cs="Times New Roman"/>
          <w:bCs w:val="0"/>
          <w:sz w:val="21"/>
          <w:szCs w:val="21"/>
          <w14:ligatures w14:val="none"/>
        </w:rPr>
      </w:pPr>
      <w:bookmarkStart w:id="35" w:name="_Toc172646461"/>
      <w:r w:rsidRPr="008D6445">
        <w:rPr>
          <w:rFonts w:ascii="宋体" w:eastAsia="宋体" w:hAnsi="宋体" w:cs="Times New Roman" w:hint="eastAsia"/>
          <w:bCs w:val="0"/>
          <w:sz w:val="21"/>
          <w:szCs w:val="21"/>
          <w14:ligatures w14:val="none"/>
        </w:rPr>
        <w:t>六、游程检验</w:t>
      </w:r>
      <w:bookmarkEnd w:id="35"/>
    </w:p>
    <w:p w14:paraId="35A2871E" w14:textId="6C411792" w:rsidR="00E70674" w:rsidRPr="008D6445" w:rsidRDefault="00D91583"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游程检查是根据样品标志的表现排列所形成的游程的多少来判断游程的检查方法，游程检查</w:t>
      </w:r>
      <w:r w:rsidRPr="008D6445">
        <w:rPr>
          <w:rFonts w:ascii="宋体" w:eastAsia="宋体" w:hAnsi="宋体"/>
          <w:sz w:val="21"/>
          <w:szCs w:val="21"/>
          <w:lang w:val="zh-CN"/>
        </w:rPr>
        <w:t>简单地说其主要检验一件事情发生的概率是否为随机的,游程检验在检验样本的随机性及判断数据的规律性等方面有着重要的作用</w:t>
      </w:r>
      <w:r w:rsidR="00E70674" w:rsidRPr="008D6445">
        <w:rPr>
          <w:rFonts w:ascii="宋体" w:eastAsia="宋体" w:hAnsi="宋体" w:hint="eastAsia"/>
          <w:sz w:val="21"/>
          <w:szCs w:val="21"/>
        </w:rPr>
        <w:t>。</w:t>
      </w:r>
    </w:p>
    <w:p w14:paraId="3726568D" w14:textId="28F0E78C" w:rsidR="00E70674" w:rsidRPr="008D6445" w:rsidRDefault="00E70674"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lastRenderedPageBreak/>
        <w:t>记 r 为</w:t>
      </w:r>
      <w:r w:rsidR="007F1A19" w:rsidRPr="008D6445">
        <w:rPr>
          <w:rFonts w:ascii="宋体" w:eastAsia="宋体" w:hAnsi="宋体" w:hint="eastAsia"/>
          <w:sz w:val="21"/>
          <w:szCs w:val="21"/>
        </w:rPr>
        <w:t>总</w:t>
      </w:r>
      <w:r w:rsidRPr="008D6445">
        <w:rPr>
          <w:rFonts w:ascii="宋体" w:eastAsia="宋体" w:hAnsi="宋体" w:hint="eastAsia"/>
          <w:sz w:val="21"/>
          <w:szCs w:val="21"/>
        </w:rPr>
        <w:t xml:space="preserve">游程数,n1、n2 </w:t>
      </w:r>
      <w:r w:rsidR="007F1A19" w:rsidRPr="008D6445">
        <w:rPr>
          <w:rFonts w:ascii="宋体" w:eastAsia="宋体" w:hAnsi="宋体" w:hint="eastAsia"/>
          <w:sz w:val="21"/>
          <w:szCs w:val="21"/>
        </w:rPr>
        <w:t>分别表示价格上涨和下跌的数字</w:t>
      </w:r>
      <w:r w:rsidRPr="008D6445">
        <w:rPr>
          <w:rFonts w:ascii="宋体" w:eastAsia="宋体" w:hAnsi="宋体" w:hint="eastAsia"/>
          <w:sz w:val="21"/>
          <w:szCs w:val="21"/>
        </w:rPr>
        <w:t>。n 为取的样本数,即 n1+n2=n。这样</w:t>
      </w:r>
      <w:r w:rsidR="007F1A19" w:rsidRPr="008D6445">
        <w:rPr>
          <w:rFonts w:ascii="宋体" w:eastAsia="宋体" w:hAnsi="宋体" w:hint="eastAsia"/>
          <w:sz w:val="21"/>
          <w:szCs w:val="21"/>
        </w:rPr>
        <w:t>,当 n 很大时，r 近似地服从正态分布，</w:t>
      </w:r>
      <w:r w:rsidRPr="008D6445">
        <w:rPr>
          <w:rFonts w:ascii="宋体" w:eastAsia="宋体" w:hAnsi="宋体" w:hint="eastAsia"/>
          <w:sz w:val="21"/>
          <w:szCs w:val="21"/>
        </w:rPr>
        <w:t>在价格变化呈现随机波动的价格</w:t>
      </w:r>
      <w:r w:rsidR="007F1A19" w:rsidRPr="008D6445">
        <w:rPr>
          <w:rFonts w:ascii="宋体" w:eastAsia="宋体" w:hAnsi="宋体" w:hint="eastAsia"/>
          <w:sz w:val="21"/>
          <w:szCs w:val="21"/>
        </w:rPr>
        <w:t>。</w:t>
      </w:r>
      <w:r w:rsidR="007F1A19" w:rsidRPr="008D6445">
        <w:rPr>
          <w:rFonts w:ascii="宋体" w:eastAsia="宋体" w:hAnsi="宋体" w:hint="eastAsia"/>
          <w:sz w:val="21"/>
          <w:szCs w:val="21"/>
          <w:lang w:val="zh-CN"/>
        </w:rPr>
        <w:t>随机序列游程数在正态分布条件下的期望值设 ur，</w:t>
      </w:r>
      <w:r w:rsidR="007F1A19" w:rsidRPr="008D6445">
        <w:rPr>
          <w:rStyle w:val="emsimilar"/>
          <w:rFonts w:ascii="宋体" w:eastAsia="宋体" w:hAnsi="宋体"/>
          <w:color w:val="auto"/>
          <w:sz w:val="21"/>
          <w:szCs w:val="21"/>
          <w:lang w:val="zh-CN"/>
        </w:rPr>
        <w:t>σr</w:t>
      </w:r>
      <w:r w:rsidR="007F1A19" w:rsidRPr="008D6445">
        <w:rPr>
          <w:rFonts w:ascii="宋体" w:eastAsia="宋体" w:hAnsi="宋体" w:hint="eastAsia"/>
          <w:sz w:val="21"/>
          <w:szCs w:val="21"/>
          <w:lang w:val="zh-CN"/>
        </w:rPr>
        <w:t>为方差。 计算公式如下</w:t>
      </w:r>
      <w:r w:rsidRPr="008D6445">
        <w:rPr>
          <w:rFonts w:ascii="宋体" w:eastAsia="宋体" w:hAnsi="宋体" w:hint="eastAsia"/>
          <w:sz w:val="21"/>
          <w:szCs w:val="21"/>
        </w:rPr>
        <w:t>:</w:t>
      </w:r>
    </w:p>
    <w:p w14:paraId="54D33218" w14:textId="77777777" w:rsidR="00E70674" w:rsidRPr="008D6445" w:rsidRDefault="00000000" w:rsidP="008D6445">
      <w:pPr>
        <w:pStyle w:val="be358f00-9758-446e-aec5-cde8345aeef3"/>
        <w:spacing w:line="440" w:lineRule="exact"/>
        <w:ind w:firstLine="442"/>
        <w:rPr>
          <w:rFonts w:ascii="宋体" w:eastAsia="宋体" w:hAnsi="宋体"/>
          <w:sz w:val="21"/>
          <w:szCs w:val="21"/>
        </w:rPr>
      </w:pPr>
      <m:oMathPara>
        <m:oMath>
          <m:sSub>
            <m:sSubPr>
              <m:ctrlPr>
                <w:rPr>
                  <w:rFonts w:ascii="Cambria Math" w:eastAsia="宋体" w:hAnsi="Cambria Math"/>
                  <w:sz w:val="21"/>
                  <w:szCs w:val="21"/>
                </w:rPr>
              </m:ctrlPr>
            </m:sSubPr>
            <m:e>
              <m:r>
                <w:rPr>
                  <w:rFonts w:ascii="Cambria Math" w:eastAsia="宋体" w:hAnsi="Cambria Math"/>
                  <w:sz w:val="21"/>
                  <w:szCs w:val="21"/>
                </w:rPr>
                <m:t>u</m:t>
              </m:r>
            </m:e>
            <m:sub>
              <m:r>
                <w:rPr>
                  <w:rFonts w:ascii="Cambria Math" w:eastAsia="宋体" w:hAnsi="Cambria Math"/>
                  <w:sz w:val="21"/>
                  <w:szCs w:val="21"/>
                </w:rPr>
                <m:t>r</m:t>
              </m:r>
            </m:sub>
          </m:sSub>
          <m:r>
            <m:rPr>
              <m:sty m:val="p"/>
            </m:rPr>
            <w:rPr>
              <w:rFonts w:ascii="Cambria Math" w:eastAsia="宋体" w:hAnsi="Cambria Math"/>
              <w:sz w:val="21"/>
              <w:szCs w:val="21"/>
            </w:rPr>
            <m:t>=</m:t>
          </m:r>
          <m:r>
            <w:rPr>
              <w:rFonts w:ascii="Cambria Math" w:eastAsia="宋体" w:hAnsi="Cambria Math"/>
              <w:sz w:val="21"/>
              <w:szCs w:val="21"/>
            </w:rPr>
            <m:t>E</m:t>
          </m:r>
          <m:d>
            <m:dPr>
              <m:ctrlPr>
                <w:rPr>
                  <w:rFonts w:ascii="Cambria Math" w:eastAsia="宋体" w:hAnsi="Cambria Math"/>
                  <w:sz w:val="21"/>
                  <w:szCs w:val="21"/>
                </w:rPr>
              </m:ctrlPr>
            </m:dPr>
            <m:e>
              <m:r>
                <w:rPr>
                  <w:rFonts w:ascii="Cambria Math" w:eastAsia="宋体" w:hAnsi="Cambria Math"/>
                  <w:sz w:val="21"/>
                  <w:szCs w:val="21"/>
                </w:rPr>
                <m:t>r</m:t>
              </m:r>
            </m:e>
          </m:d>
          <m:r>
            <m:rPr>
              <m:sty m:val="p"/>
            </m:rPr>
            <w:rPr>
              <w:rFonts w:ascii="Cambria Math" w:eastAsia="宋体" w:hAnsi="Cambria Math"/>
              <w:sz w:val="21"/>
              <w:szCs w:val="21"/>
            </w:rPr>
            <m:t>=(2</m:t>
          </m:r>
          <m:sSub>
            <m:sSubPr>
              <m:ctrlPr>
                <w:rPr>
                  <w:rFonts w:ascii="Cambria Math" w:eastAsia="宋体" w:hAnsi="Cambria Math"/>
                  <w:sz w:val="21"/>
                  <w:szCs w:val="21"/>
                </w:rPr>
              </m:ctrlPr>
            </m:sSubPr>
            <m:e>
              <m:r>
                <w:rPr>
                  <w:rFonts w:ascii="Cambria Math" w:eastAsia="宋体" w:hAnsi="Cambria Math"/>
                  <w:sz w:val="21"/>
                  <w:szCs w:val="21"/>
                </w:rPr>
                <m:t>n</m:t>
              </m:r>
            </m:e>
            <m:sub>
              <m:r>
                <m:rPr>
                  <m:sty m:val="p"/>
                </m:rPr>
                <w:rPr>
                  <w:rFonts w:ascii="Cambria Math" w:eastAsia="宋体" w:hAnsi="Cambria Math"/>
                  <w:sz w:val="21"/>
                  <w:szCs w:val="21"/>
                </w:rPr>
                <m:t>1</m:t>
              </m:r>
            </m:sub>
          </m:sSub>
          <m:sSub>
            <m:sSubPr>
              <m:ctrlPr>
                <w:rPr>
                  <w:rFonts w:ascii="Cambria Math" w:eastAsia="宋体" w:hAnsi="Cambria Math"/>
                  <w:sz w:val="21"/>
                  <w:szCs w:val="21"/>
                </w:rPr>
              </m:ctrlPr>
            </m:sSubPr>
            <m:e>
              <m:r>
                <w:rPr>
                  <w:rFonts w:ascii="Cambria Math" w:eastAsia="宋体" w:hAnsi="Cambria Math"/>
                  <w:sz w:val="21"/>
                  <w:szCs w:val="21"/>
                </w:rPr>
                <m:t>n</m:t>
              </m:r>
            </m:e>
            <m:sub>
              <m:r>
                <m:rPr>
                  <m:sty m:val="p"/>
                </m:rPr>
                <w:rPr>
                  <w:rFonts w:ascii="Cambria Math" w:eastAsia="宋体" w:hAnsi="Cambria Math"/>
                  <w:sz w:val="21"/>
                  <w:szCs w:val="21"/>
                </w:rPr>
                <m:t>2</m:t>
              </m:r>
            </m:sub>
          </m:sSub>
          <m:r>
            <m:rPr>
              <m:sty m:val="p"/>
            </m:rPr>
            <w:rPr>
              <w:rFonts w:ascii="Cambria Math" w:eastAsia="宋体" w:hAnsi="Cambria Math"/>
              <w:sz w:val="21"/>
              <w:szCs w:val="21"/>
            </w:rPr>
            <m:t>-</m:t>
          </m:r>
          <m:r>
            <w:rPr>
              <w:rFonts w:ascii="Cambria Math" w:eastAsia="宋体" w:hAnsi="Cambria Math"/>
              <w:sz w:val="21"/>
              <w:szCs w:val="21"/>
            </w:rPr>
            <m:t>n</m:t>
          </m:r>
          <m:r>
            <m:rPr>
              <m:sty m:val="p"/>
            </m:rPr>
            <w:rPr>
              <w:rFonts w:ascii="Cambria Math" w:eastAsia="宋体" w:hAnsi="Cambria Math"/>
              <w:sz w:val="21"/>
              <w:szCs w:val="21"/>
            </w:rPr>
            <m:t>)/</m:t>
          </m:r>
          <m:r>
            <w:rPr>
              <w:rFonts w:ascii="Cambria Math" w:eastAsia="宋体" w:hAnsi="Cambria Math"/>
              <w:sz w:val="21"/>
              <w:szCs w:val="21"/>
            </w:rPr>
            <m:t>n</m:t>
          </m:r>
        </m:oMath>
      </m:oMathPara>
    </w:p>
    <w:p w14:paraId="45359883" w14:textId="77777777" w:rsidR="00E70674" w:rsidRPr="008D6445" w:rsidRDefault="00000000" w:rsidP="008D6445">
      <w:pPr>
        <w:pStyle w:val="be358f00-9758-446e-aec5-cde8345aeef3"/>
        <w:spacing w:line="440" w:lineRule="exact"/>
        <w:ind w:firstLine="442"/>
        <w:rPr>
          <w:rFonts w:ascii="宋体" w:eastAsia="宋体" w:hAnsi="宋体"/>
          <w:sz w:val="21"/>
          <w:szCs w:val="21"/>
        </w:rPr>
      </w:pPr>
      <m:oMathPara>
        <m:oMath>
          <m:sSubSup>
            <m:sSubSupPr>
              <m:ctrlPr>
                <w:rPr>
                  <w:rFonts w:ascii="Cambria Math" w:eastAsia="宋体" w:hAnsi="Cambria Math"/>
                  <w:sz w:val="21"/>
                  <w:szCs w:val="21"/>
                </w:rPr>
              </m:ctrlPr>
            </m:sSubSupPr>
            <m:e>
              <m:r>
                <w:rPr>
                  <w:rFonts w:ascii="Cambria Math" w:eastAsia="宋体" w:hAnsi="Cambria Math"/>
                  <w:sz w:val="21"/>
                  <w:szCs w:val="21"/>
                </w:rPr>
                <m:t>σ</m:t>
              </m:r>
            </m:e>
            <m:sub>
              <m:r>
                <w:rPr>
                  <w:rFonts w:ascii="Cambria Math" w:eastAsia="宋体" w:hAnsi="Cambria Math"/>
                  <w:sz w:val="21"/>
                  <w:szCs w:val="21"/>
                </w:rPr>
                <m:t>r</m:t>
              </m:r>
            </m:sub>
            <m:sup>
              <m:r>
                <m:rPr>
                  <m:sty m:val="p"/>
                </m:rPr>
                <w:rPr>
                  <w:rFonts w:ascii="Cambria Math" w:eastAsia="宋体" w:hAnsi="Cambria Math"/>
                  <w:sz w:val="21"/>
                  <w:szCs w:val="21"/>
                </w:rPr>
                <m:t>2</m:t>
              </m:r>
            </m:sup>
          </m:sSubSup>
          <m:r>
            <m:rPr>
              <m:sty m:val="p"/>
            </m:rPr>
            <w:rPr>
              <w:rFonts w:ascii="Cambria Math" w:eastAsia="宋体" w:hAnsi="Cambria Math"/>
              <w:sz w:val="21"/>
              <w:szCs w:val="21"/>
            </w:rPr>
            <m:t>=2</m:t>
          </m:r>
          <m:sSub>
            <m:sSubPr>
              <m:ctrlPr>
                <w:rPr>
                  <w:rFonts w:ascii="Cambria Math" w:eastAsia="宋体" w:hAnsi="Cambria Math"/>
                  <w:sz w:val="21"/>
                  <w:szCs w:val="21"/>
                </w:rPr>
              </m:ctrlPr>
            </m:sSubPr>
            <m:e>
              <m:r>
                <w:rPr>
                  <w:rFonts w:ascii="Cambria Math" w:eastAsia="宋体" w:hAnsi="Cambria Math"/>
                  <w:sz w:val="21"/>
                  <w:szCs w:val="21"/>
                </w:rPr>
                <m:t>n</m:t>
              </m:r>
            </m:e>
            <m:sub>
              <m:r>
                <m:rPr>
                  <m:sty m:val="p"/>
                </m:rPr>
                <w:rPr>
                  <w:rFonts w:ascii="Cambria Math" w:eastAsia="宋体" w:hAnsi="Cambria Math"/>
                  <w:sz w:val="21"/>
                  <w:szCs w:val="21"/>
                </w:rPr>
                <m:t>1</m:t>
              </m:r>
            </m:sub>
          </m:sSub>
          <m:sSub>
            <m:sSubPr>
              <m:ctrlPr>
                <w:rPr>
                  <w:rFonts w:ascii="Cambria Math" w:eastAsia="宋体" w:hAnsi="Cambria Math"/>
                  <w:sz w:val="21"/>
                  <w:szCs w:val="21"/>
                </w:rPr>
              </m:ctrlPr>
            </m:sSubPr>
            <m:e>
              <m:r>
                <w:rPr>
                  <w:rFonts w:ascii="Cambria Math" w:eastAsia="宋体" w:hAnsi="Cambria Math"/>
                  <w:sz w:val="21"/>
                  <w:szCs w:val="21"/>
                </w:rPr>
                <m:t>n</m:t>
              </m:r>
            </m:e>
            <m:sub>
              <m:r>
                <m:rPr>
                  <m:sty m:val="p"/>
                </m:rPr>
                <w:rPr>
                  <w:rFonts w:ascii="Cambria Math" w:eastAsia="宋体" w:hAnsi="Cambria Math"/>
                  <w:sz w:val="21"/>
                  <w:szCs w:val="21"/>
                </w:rPr>
                <m:t>2</m:t>
              </m:r>
            </m:sub>
          </m:sSub>
          <m:r>
            <m:rPr>
              <m:sty m:val="p"/>
            </m:rPr>
            <w:rPr>
              <w:rFonts w:ascii="Cambria Math" w:eastAsia="宋体" w:hAnsi="Cambria Math"/>
              <w:sz w:val="21"/>
              <w:szCs w:val="21"/>
            </w:rPr>
            <m:t>(2</m:t>
          </m:r>
          <m:sSub>
            <m:sSubPr>
              <m:ctrlPr>
                <w:rPr>
                  <w:rFonts w:ascii="Cambria Math" w:eastAsia="宋体" w:hAnsi="Cambria Math"/>
                  <w:sz w:val="21"/>
                  <w:szCs w:val="21"/>
                </w:rPr>
              </m:ctrlPr>
            </m:sSubPr>
            <m:e>
              <m:r>
                <w:rPr>
                  <w:rFonts w:ascii="Cambria Math" w:eastAsia="宋体" w:hAnsi="Cambria Math"/>
                  <w:sz w:val="21"/>
                  <w:szCs w:val="21"/>
                </w:rPr>
                <m:t>n</m:t>
              </m:r>
            </m:e>
            <m:sub>
              <m:r>
                <m:rPr>
                  <m:sty m:val="p"/>
                </m:rPr>
                <w:rPr>
                  <w:rFonts w:ascii="Cambria Math" w:eastAsia="宋体" w:hAnsi="Cambria Math"/>
                  <w:sz w:val="21"/>
                  <w:szCs w:val="21"/>
                </w:rPr>
                <m:t>1</m:t>
              </m:r>
            </m:sub>
          </m:sSub>
          <m:sSub>
            <m:sSubPr>
              <m:ctrlPr>
                <w:rPr>
                  <w:rFonts w:ascii="Cambria Math" w:eastAsia="宋体" w:hAnsi="Cambria Math"/>
                  <w:sz w:val="21"/>
                  <w:szCs w:val="21"/>
                </w:rPr>
              </m:ctrlPr>
            </m:sSubPr>
            <m:e>
              <m:r>
                <w:rPr>
                  <w:rFonts w:ascii="Cambria Math" w:eastAsia="宋体" w:hAnsi="Cambria Math"/>
                  <w:sz w:val="21"/>
                  <w:szCs w:val="21"/>
                </w:rPr>
                <m:t>n</m:t>
              </m:r>
            </m:e>
            <m:sub>
              <m:r>
                <m:rPr>
                  <m:sty m:val="p"/>
                </m:rPr>
                <w:rPr>
                  <w:rFonts w:ascii="Cambria Math" w:eastAsia="宋体" w:hAnsi="Cambria Math"/>
                  <w:sz w:val="21"/>
                  <w:szCs w:val="21"/>
                </w:rPr>
                <m:t>2</m:t>
              </m:r>
            </m:sub>
          </m:sSub>
          <m:r>
            <m:rPr>
              <m:sty m:val="p"/>
            </m:rPr>
            <w:rPr>
              <w:rFonts w:ascii="Cambria Math" w:eastAsia="宋体" w:hAnsi="Cambria Math"/>
              <w:sz w:val="21"/>
              <w:szCs w:val="21"/>
            </w:rPr>
            <m:t>)/</m:t>
          </m:r>
          <m:sSup>
            <m:sSupPr>
              <m:ctrlPr>
                <w:rPr>
                  <w:rFonts w:ascii="Cambria Math" w:eastAsia="宋体" w:hAnsi="Cambria Math"/>
                  <w:sz w:val="21"/>
                  <w:szCs w:val="21"/>
                </w:rPr>
              </m:ctrlPr>
            </m:sSupPr>
            <m:e>
              <m:r>
                <w:rPr>
                  <w:rFonts w:ascii="Cambria Math" w:eastAsia="宋体" w:hAnsi="Cambria Math"/>
                  <w:sz w:val="21"/>
                  <w:szCs w:val="21"/>
                </w:rPr>
                <m:t>n</m:t>
              </m:r>
            </m:e>
            <m:sup>
              <m:r>
                <m:rPr>
                  <m:sty m:val="p"/>
                </m:rPr>
                <w:rPr>
                  <w:rFonts w:ascii="Cambria Math" w:eastAsia="宋体" w:hAnsi="Cambria Math"/>
                  <w:sz w:val="21"/>
                  <w:szCs w:val="21"/>
                </w:rPr>
                <m:t>2</m:t>
              </m:r>
            </m:sup>
          </m:sSup>
          <m:r>
            <m:rPr>
              <m:sty m:val="p"/>
            </m:rPr>
            <w:rPr>
              <w:rFonts w:ascii="Cambria Math" w:eastAsia="宋体" w:hAnsi="Cambria Math"/>
              <w:sz w:val="21"/>
              <w:szCs w:val="21"/>
            </w:rPr>
            <m:t>(</m:t>
          </m:r>
          <m:r>
            <w:rPr>
              <w:rFonts w:ascii="Cambria Math" w:eastAsia="宋体" w:hAnsi="Cambria Math"/>
              <w:sz w:val="21"/>
              <w:szCs w:val="21"/>
            </w:rPr>
            <m:t>n</m:t>
          </m:r>
          <m:r>
            <m:rPr>
              <m:sty m:val="p"/>
            </m:rPr>
            <w:rPr>
              <w:rFonts w:ascii="Cambria Math" w:eastAsia="宋体" w:hAnsi="Cambria Math"/>
              <w:sz w:val="21"/>
              <w:szCs w:val="21"/>
            </w:rPr>
            <m:t>-1)</m:t>
          </m:r>
        </m:oMath>
      </m:oMathPara>
    </w:p>
    <w:p w14:paraId="3428B29B" w14:textId="77777777" w:rsidR="00E70674" w:rsidRPr="008D6445" w:rsidRDefault="00E70674" w:rsidP="008D6445">
      <w:pPr>
        <w:pStyle w:val="be358f00-9758-446e-aec5-cde8345aeef3"/>
        <w:spacing w:line="440" w:lineRule="exact"/>
        <w:ind w:firstLine="442"/>
        <w:rPr>
          <w:rFonts w:ascii="宋体" w:eastAsia="宋体" w:hAnsi="宋体"/>
          <w:sz w:val="21"/>
          <w:szCs w:val="21"/>
        </w:rPr>
      </w:pPr>
    </w:p>
    <w:p w14:paraId="1858B60F" w14:textId="77777777" w:rsidR="00E70674" w:rsidRPr="008D6445" w:rsidRDefault="00E70674"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那么我们就可以得到统计量:</w:t>
      </w:r>
    </w:p>
    <w:p w14:paraId="1E4D1772" w14:textId="77777777" w:rsidR="00E70674" w:rsidRPr="008D6445" w:rsidRDefault="00E70674" w:rsidP="008D6445">
      <w:pPr>
        <w:pStyle w:val="be358f00-9758-446e-aec5-cde8345aeef3"/>
        <w:spacing w:line="440" w:lineRule="exact"/>
        <w:ind w:firstLine="442"/>
        <w:rPr>
          <w:rFonts w:ascii="宋体" w:eastAsia="宋体" w:hAnsi="宋体"/>
          <w:sz w:val="21"/>
          <w:szCs w:val="21"/>
        </w:rPr>
      </w:pPr>
      <m:oMathPara>
        <m:oMath>
          <m:r>
            <w:rPr>
              <w:rFonts w:ascii="Cambria Math" w:eastAsia="宋体" w:hAnsi="Cambria Math"/>
              <w:sz w:val="21"/>
              <w:szCs w:val="21"/>
            </w:rPr>
            <m:t>z</m:t>
          </m:r>
          <m:r>
            <m:rPr>
              <m:sty m:val="p"/>
            </m:rPr>
            <w:rPr>
              <w:rFonts w:ascii="Cambria Math" w:eastAsia="宋体" w:hAnsi="Cambria Math"/>
              <w:sz w:val="21"/>
              <w:szCs w:val="21"/>
            </w:rPr>
            <m:t>=</m:t>
          </m:r>
          <m:f>
            <m:fPr>
              <m:ctrlPr>
                <w:rPr>
                  <w:rFonts w:ascii="Cambria Math" w:eastAsia="宋体" w:hAnsi="Cambria Math"/>
                  <w:sz w:val="21"/>
                  <w:szCs w:val="21"/>
                </w:rPr>
              </m:ctrlPr>
            </m:fPr>
            <m:num>
              <m:r>
                <w:rPr>
                  <w:rFonts w:ascii="Cambria Math" w:eastAsia="宋体" w:hAnsi="Cambria Math"/>
                  <w:sz w:val="21"/>
                  <w:szCs w:val="21"/>
                </w:rPr>
                <m:t>r</m:t>
              </m:r>
              <m:r>
                <m:rPr>
                  <m:sty m:val="p"/>
                </m:rPr>
                <w:rPr>
                  <w:rFonts w:ascii="Cambria Math" w:eastAsia="宋体" w:hAnsi="Cambria Math"/>
                  <w:sz w:val="21"/>
                  <w:szCs w:val="21"/>
                </w:rPr>
                <m:t>-</m:t>
              </m:r>
              <m:sSub>
                <m:sSubPr>
                  <m:ctrlPr>
                    <w:rPr>
                      <w:rFonts w:ascii="Cambria Math" w:eastAsia="宋体" w:hAnsi="Cambria Math"/>
                      <w:sz w:val="21"/>
                      <w:szCs w:val="21"/>
                    </w:rPr>
                  </m:ctrlPr>
                </m:sSubPr>
                <m:e>
                  <m:r>
                    <w:rPr>
                      <w:rFonts w:ascii="Cambria Math" w:eastAsia="宋体" w:hAnsi="Cambria Math"/>
                      <w:sz w:val="21"/>
                      <w:szCs w:val="21"/>
                    </w:rPr>
                    <m:t>u</m:t>
                  </m:r>
                </m:e>
                <m:sub>
                  <m:r>
                    <w:rPr>
                      <w:rFonts w:ascii="Cambria Math" w:eastAsia="宋体" w:hAnsi="Cambria Math"/>
                      <w:sz w:val="21"/>
                      <w:szCs w:val="21"/>
                    </w:rPr>
                    <m:t>r</m:t>
                  </m:r>
                </m:sub>
              </m:sSub>
            </m:num>
            <m:den>
              <m:r>
                <w:rPr>
                  <w:rFonts w:ascii="Cambria Math" w:eastAsia="宋体" w:hAnsi="Cambria Math"/>
                  <w:sz w:val="21"/>
                  <w:szCs w:val="21"/>
                </w:rPr>
                <m:t>σ</m:t>
              </m:r>
            </m:den>
          </m:f>
          <m:r>
            <m:rPr>
              <m:sty m:val="p"/>
            </m:rPr>
            <w:rPr>
              <w:rFonts w:ascii="Cambria Math" w:eastAsia="宋体" w:hAnsi="Cambria Math"/>
              <w:sz w:val="21"/>
              <w:szCs w:val="21"/>
            </w:rPr>
            <m:t>~</m:t>
          </m:r>
          <m:r>
            <w:rPr>
              <w:rFonts w:ascii="Cambria Math" w:eastAsia="宋体" w:hAnsi="Cambria Math"/>
              <w:sz w:val="21"/>
              <w:szCs w:val="21"/>
            </w:rPr>
            <m:t>N</m:t>
          </m:r>
          <m:r>
            <m:rPr>
              <m:sty m:val="p"/>
            </m:rPr>
            <w:rPr>
              <w:rFonts w:ascii="Cambria Math" w:eastAsia="宋体" w:hAnsi="Cambria Math"/>
              <w:sz w:val="21"/>
              <w:szCs w:val="21"/>
            </w:rPr>
            <m:t>(0,1)</m:t>
          </m:r>
        </m:oMath>
      </m:oMathPara>
    </w:p>
    <w:p w14:paraId="0E893A86" w14:textId="3642F694" w:rsidR="00E70674" w:rsidRPr="008D6445" w:rsidRDefault="00E70674"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在给定显著性水平 α, 已知样本为 n 的情况下,可以得出统计量 Z 的临界值 Zα/2, 若</w:t>
      </w:r>
      <w:r w:rsidR="007F1A19" w:rsidRPr="008D6445">
        <w:rPr>
          <w:rStyle w:val="emsimilar"/>
          <w:rFonts w:ascii="宋体" w:eastAsia="宋体" w:hAnsi="宋体" w:hint="eastAsia"/>
          <w:color w:val="auto"/>
          <w:sz w:val="21"/>
          <w:szCs w:val="21"/>
          <w:lang w:val="zh-CN"/>
        </w:rPr>
        <w:t>取自该样本</w:t>
      </w:r>
      <w:r w:rsidRPr="008D6445">
        <w:rPr>
          <w:rFonts w:ascii="宋体" w:eastAsia="宋体" w:hAnsi="宋体" w:hint="eastAsia"/>
          <w:sz w:val="21"/>
          <w:szCs w:val="21"/>
        </w:rPr>
        <w:t xml:space="preserve">的z &gt;Zα/2, </w:t>
      </w:r>
      <w:r w:rsidR="007F1A19" w:rsidRPr="008D6445">
        <w:rPr>
          <w:rStyle w:val="emsimilar"/>
          <w:rFonts w:ascii="宋体" w:eastAsia="宋体" w:hAnsi="宋体" w:hint="eastAsia"/>
          <w:color w:val="auto"/>
          <w:sz w:val="21"/>
          <w:szCs w:val="21"/>
          <w:lang w:val="zh-CN"/>
        </w:rPr>
        <w:t>则原假设可被拒绝，</w:t>
      </w:r>
      <w:r w:rsidR="007F1A19" w:rsidRPr="008D6445">
        <w:rPr>
          <w:rStyle w:val="emsimilar"/>
          <w:rFonts w:ascii="宋体" w:eastAsia="宋体" w:hAnsi="宋体"/>
          <w:color w:val="auto"/>
          <w:sz w:val="21"/>
          <w:szCs w:val="21"/>
          <w:lang w:val="zh-CN"/>
        </w:rPr>
        <w:t>即</w:t>
      </w:r>
      <w:r w:rsidR="007F1A19" w:rsidRPr="008D6445">
        <w:rPr>
          <w:rFonts w:ascii="宋体" w:eastAsia="宋体" w:hAnsi="宋体"/>
          <w:sz w:val="21"/>
          <w:szCs w:val="21"/>
          <w:lang w:val="zh-CN"/>
        </w:rPr>
        <w:t>序列不是随机的。否则</w:t>
      </w:r>
      <w:r w:rsidR="00420119">
        <w:rPr>
          <w:rFonts w:ascii="宋体" w:eastAsia="宋体" w:hAnsi="宋体" w:hint="eastAsia"/>
          <w:sz w:val="21"/>
          <w:szCs w:val="21"/>
          <w:lang w:val="zh-CN"/>
        </w:rPr>
        <w:t>，</w:t>
      </w:r>
      <w:r w:rsidR="007F1A19" w:rsidRPr="008D6445">
        <w:rPr>
          <w:rFonts w:ascii="宋体" w:eastAsia="宋体" w:hAnsi="宋体"/>
          <w:sz w:val="21"/>
          <w:szCs w:val="21"/>
          <w:lang w:val="zh-CN"/>
        </w:rPr>
        <w:t>接受原假设</w:t>
      </w:r>
      <w:r w:rsidR="00420119">
        <w:rPr>
          <w:rFonts w:ascii="宋体" w:eastAsia="宋体" w:hAnsi="宋体" w:hint="eastAsia"/>
          <w:sz w:val="21"/>
          <w:szCs w:val="21"/>
          <w:lang w:val="zh-CN"/>
        </w:rPr>
        <w:t>，</w:t>
      </w:r>
      <w:r w:rsidR="007F1A19" w:rsidRPr="008D6445">
        <w:rPr>
          <w:rFonts w:ascii="宋体" w:eastAsia="宋体" w:hAnsi="宋体"/>
          <w:sz w:val="21"/>
          <w:szCs w:val="21"/>
          <w:lang w:val="zh-CN"/>
        </w:rPr>
        <w:t>即序列是随机的</w:t>
      </w:r>
      <w:r w:rsidRPr="008D6445">
        <w:rPr>
          <w:rFonts w:ascii="宋体" w:eastAsia="宋体" w:hAnsi="宋体" w:hint="eastAsia"/>
          <w:sz w:val="21"/>
          <w:szCs w:val="21"/>
        </w:rPr>
        <w:t>。</w:t>
      </w:r>
    </w:p>
    <w:p w14:paraId="4196CC72" w14:textId="77777777" w:rsidR="00E70674" w:rsidRPr="008D6445" w:rsidRDefault="00E70674" w:rsidP="008D6445">
      <w:pPr>
        <w:pStyle w:val="2"/>
        <w:spacing w:line="440" w:lineRule="exact"/>
        <w:rPr>
          <w:rFonts w:ascii="宋体" w:eastAsia="宋体" w:hAnsi="宋体" w:cs="Times New Roman"/>
          <w:bCs w:val="0"/>
          <w:sz w:val="21"/>
          <w:szCs w:val="21"/>
          <w14:ligatures w14:val="none"/>
        </w:rPr>
      </w:pPr>
      <w:bookmarkStart w:id="36" w:name="_Toc172646462"/>
      <w:r w:rsidRPr="008D6445">
        <w:rPr>
          <w:rFonts w:ascii="宋体" w:eastAsia="宋体" w:hAnsi="宋体" w:cs="Times New Roman" w:hint="eastAsia"/>
          <w:bCs w:val="0"/>
          <w:sz w:val="21"/>
          <w:szCs w:val="21"/>
          <w14:ligatures w14:val="none"/>
        </w:rPr>
        <w:t>七、效度检验</w:t>
      </w:r>
      <w:bookmarkEnd w:id="36"/>
    </w:p>
    <w:p w14:paraId="4F5252DA" w14:textId="159A5852" w:rsidR="007F1A19" w:rsidRPr="008D6445" w:rsidRDefault="007F1A19" w:rsidP="008D6445">
      <w:pPr>
        <w:pStyle w:val="afb"/>
        <w:shd w:val="clear" w:color="auto" w:fill="FFFFFF"/>
        <w:spacing w:beforeAutospacing="0" w:after="180" w:afterAutospacing="0" w:line="440" w:lineRule="exact"/>
        <w:ind w:firstLineChars="200" w:firstLine="428"/>
        <w:rPr>
          <w:rFonts w:ascii="宋体" w:eastAsia="宋体" w:hAnsi="宋体" w:cs="宋体"/>
          <w:color w:val="060607"/>
          <w:spacing w:val="2"/>
          <w:sz w:val="21"/>
          <w:szCs w:val="21"/>
          <w:shd w:val="clear" w:color="auto" w:fill="FFFFFF"/>
        </w:rPr>
      </w:pPr>
      <w:r w:rsidRPr="008D6445">
        <w:rPr>
          <w:rFonts w:ascii="宋体" w:eastAsia="宋体" w:hAnsi="宋体" w:cs="宋体" w:hint="eastAsia"/>
          <w:color w:val="060607"/>
          <w:spacing w:val="2"/>
          <w:sz w:val="21"/>
          <w:szCs w:val="21"/>
          <w:shd w:val="clear" w:color="auto" w:fill="FFFFFF"/>
        </w:rPr>
        <w:t>效度验证是评估问卷或量表的准确性和适用性的过程，主要目的是确保问卷题目的设置合理。通常，这一过程通过主成分分析（PCA）来实现，核心在于评估各个题目在主要因子上的载荷是否达到最优化。</w:t>
      </w:r>
    </w:p>
    <w:p w14:paraId="533195DE" w14:textId="41FA4AEE" w:rsidR="00084F6D" w:rsidRPr="008D6445" w:rsidRDefault="007F1A19" w:rsidP="00420119">
      <w:pPr>
        <w:pStyle w:val="be358f00-9758-446e-aec5-cde8345aeef3"/>
        <w:spacing w:line="440" w:lineRule="exact"/>
        <w:ind w:firstLine="442"/>
        <w:rPr>
          <w:rFonts w:ascii="宋体" w:eastAsia="宋体" w:hAnsi="宋体"/>
          <w:sz w:val="21"/>
          <w:szCs w:val="21"/>
        </w:rPr>
      </w:pPr>
      <w:r w:rsidRPr="008D6445">
        <w:rPr>
          <w:rStyle w:val="afc"/>
          <w:rFonts w:ascii="宋体" w:eastAsia="宋体" w:hAnsi="宋体" w:cs="宋体" w:hint="eastAsia"/>
          <w:b w:val="0"/>
          <w:color w:val="060607"/>
          <w:spacing w:val="2"/>
          <w:sz w:val="21"/>
          <w:szCs w:val="21"/>
          <w:shd w:val="clear" w:color="auto" w:fill="FFFFFF"/>
        </w:rPr>
        <w:t>效度：</w:t>
      </w:r>
      <w:r w:rsidRPr="008D6445">
        <w:rPr>
          <w:rFonts w:ascii="宋体" w:eastAsia="宋体" w:hAnsi="宋体" w:cs="宋体" w:hint="eastAsia"/>
          <w:color w:val="060607"/>
          <w:spacing w:val="2"/>
          <w:sz w:val="21"/>
          <w:szCs w:val="21"/>
          <w:shd w:val="clear" w:color="auto" w:fill="FFFFFF"/>
        </w:rPr>
        <w:t>指的是测量工具能否精确测量预定目标的程度。它可以分为三个主要分支：内容效度、标准效度和构造效度。效度的验证可以通过多种方法进行，每种方法都能从不同角度反映效度的高低</w:t>
      </w:r>
      <w:r w:rsidR="00E70674" w:rsidRPr="008D6445">
        <w:rPr>
          <w:rFonts w:ascii="宋体" w:eastAsia="宋体" w:hAnsi="宋体" w:hint="eastAsia"/>
          <w:sz w:val="21"/>
          <w:szCs w:val="21"/>
        </w:rPr>
        <w:t>。</w:t>
      </w:r>
    </w:p>
    <w:p w14:paraId="0C525808" w14:textId="5B91C45E" w:rsidR="00E70674" w:rsidRPr="008D6445" w:rsidRDefault="00084F6D" w:rsidP="00420119">
      <w:pPr>
        <w:pStyle w:val="be358f00-9758-446e-aec5-cde8345aeef3"/>
        <w:spacing w:line="440" w:lineRule="exact"/>
        <w:ind w:firstLine="420"/>
        <w:rPr>
          <w:rFonts w:ascii="宋体" w:eastAsia="宋体" w:hAnsi="宋体"/>
          <w:sz w:val="21"/>
          <w:szCs w:val="21"/>
        </w:rPr>
      </w:pPr>
      <w:r w:rsidRPr="008D6445">
        <w:rPr>
          <w:rFonts w:ascii="宋体" w:eastAsia="宋体" w:hAnsi="宋体" w:cs="宋体" w:hint="eastAsia"/>
          <w:color w:val="060607"/>
          <w:spacing w:val="2"/>
          <w:sz w:val="21"/>
          <w:szCs w:val="21"/>
          <w:shd w:val="clear" w:color="auto" w:fill="FFFFFF"/>
        </w:rPr>
        <w:t>在问卷调查中，常用的效度验证方法包括</w:t>
      </w:r>
      <w:r w:rsidR="00E70674" w:rsidRPr="008D6445">
        <w:rPr>
          <w:rFonts w:ascii="宋体" w:eastAsia="宋体" w:hAnsi="宋体" w:hint="eastAsia"/>
          <w:sz w:val="21"/>
          <w:szCs w:val="21"/>
        </w:rPr>
        <w:t>：</w:t>
      </w:r>
    </w:p>
    <w:p w14:paraId="4E07E3C7" w14:textId="77777777" w:rsidR="00E70674" w:rsidRPr="008D6445" w:rsidRDefault="00E70674"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1、单项与总和相关效度分析</w:t>
      </w:r>
    </w:p>
    <w:p w14:paraId="1FBA1DF7" w14:textId="4EDFECB1" w:rsidR="00E70674" w:rsidRPr="008D6445" w:rsidRDefault="00084F6D"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cs="宋体" w:hint="eastAsia"/>
          <w:color w:val="060607"/>
          <w:spacing w:val="2"/>
          <w:sz w:val="21"/>
          <w:szCs w:val="21"/>
          <w:shd w:val="clear" w:color="auto" w:fill="FFFFFF"/>
        </w:rPr>
        <w:t>这种方法主要用于评估量表的内容效度。内容效度，指的是题目是否能够充分代表其意图测量的概念或领域。通常，内容效度的评估结合了逻辑判断和统计分析。逻辑判断通常由研究者或专家进行，以确定题目是否在逻辑上符合测量目标。统计分析则通过计算每个题目得分与总分之间的相关性来进行，并借此判断题目的有效性。对于包含反向题目的量表，应在反向处理后计算总分</w:t>
      </w:r>
      <w:r w:rsidR="00E70674" w:rsidRPr="008D6445">
        <w:rPr>
          <w:rFonts w:ascii="宋体" w:eastAsia="宋体" w:hAnsi="宋体" w:hint="eastAsia"/>
          <w:sz w:val="21"/>
          <w:szCs w:val="21"/>
        </w:rPr>
        <w:t>。</w:t>
      </w:r>
    </w:p>
    <w:p w14:paraId="421C49F2" w14:textId="77777777" w:rsidR="00E70674" w:rsidRPr="008D6445" w:rsidRDefault="00E70674"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2、准则效度分析</w:t>
      </w:r>
    </w:p>
    <w:p w14:paraId="524DB21D" w14:textId="1061D1DF" w:rsidR="00E70674" w:rsidRPr="008D6445" w:rsidRDefault="00084F6D"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cs="宋体" w:hint="eastAsia"/>
          <w:color w:val="060607"/>
          <w:spacing w:val="2"/>
          <w:sz w:val="21"/>
          <w:szCs w:val="21"/>
          <w:shd w:val="clear" w:color="auto" w:fill="FFFFFF"/>
        </w:rPr>
        <w:t>基于某种已确定的理论，选择一个指标或工具作为校标，来分析问卷题目与该标准之间的关系。如果两者之间存在显著的相关性，或者问卷题目能够显著区分标准的不同水平，则认为题目是有效的。标准效度的评估通常采用相关性分析或显著性差异检验。然而，在问卷</w:t>
      </w:r>
      <w:r w:rsidRPr="008D6445">
        <w:rPr>
          <w:rFonts w:ascii="宋体" w:eastAsia="宋体" w:hAnsi="宋体" w:cs="宋体" w:hint="eastAsia"/>
          <w:color w:val="060607"/>
          <w:spacing w:val="2"/>
          <w:sz w:val="21"/>
          <w:szCs w:val="21"/>
          <w:shd w:val="clear" w:color="auto" w:fill="FFFFFF"/>
        </w:rPr>
        <w:lastRenderedPageBreak/>
        <w:t>调查中，找到一个合适的标准往往具有挑战性，这意味着该方法的使用有一定的限制</w:t>
      </w:r>
      <w:r w:rsidR="00E70674" w:rsidRPr="008D6445">
        <w:rPr>
          <w:rFonts w:ascii="宋体" w:eastAsia="宋体" w:hAnsi="宋体" w:hint="eastAsia"/>
          <w:sz w:val="21"/>
          <w:szCs w:val="21"/>
        </w:rPr>
        <w:t>。</w:t>
      </w:r>
    </w:p>
    <w:p w14:paraId="09B6DD47" w14:textId="77777777" w:rsidR="00E70674" w:rsidRPr="008D6445" w:rsidRDefault="00E70674"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3、结构效度分析</w:t>
      </w:r>
    </w:p>
    <w:p w14:paraId="24D95964" w14:textId="7C2B817E" w:rsidR="00084F6D" w:rsidRPr="008D6445" w:rsidRDefault="00084F6D" w:rsidP="008D6445">
      <w:pPr>
        <w:pStyle w:val="afb"/>
        <w:shd w:val="clear" w:color="auto" w:fill="FFFFFF"/>
        <w:spacing w:beforeAutospacing="0" w:afterAutospacing="0" w:line="440" w:lineRule="exact"/>
        <w:ind w:firstLineChars="200" w:firstLine="428"/>
        <w:rPr>
          <w:rFonts w:ascii="宋体" w:eastAsia="宋体" w:hAnsi="宋体" w:cs="宋体"/>
          <w:color w:val="060607"/>
          <w:spacing w:val="2"/>
          <w:sz w:val="21"/>
          <w:szCs w:val="21"/>
        </w:rPr>
      </w:pPr>
      <w:r w:rsidRPr="008D6445">
        <w:rPr>
          <w:rFonts w:ascii="宋体" w:eastAsia="宋体" w:hAnsi="宋体" w:cs="宋体" w:hint="eastAsia"/>
          <w:color w:val="060607"/>
          <w:spacing w:val="2"/>
          <w:sz w:val="21"/>
          <w:szCs w:val="21"/>
          <w:shd w:val="clear" w:color="auto" w:fill="FFFFFF"/>
        </w:rPr>
        <w:t>构造效度关注的是测量结果所反映的结构与测量值之间的一致性</w:t>
      </w:r>
      <w:r w:rsidR="00420119">
        <w:rPr>
          <w:rFonts w:ascii="宋体" w:eastAsia="宋体" w:hAnsi="宋体" w:cs="宋体" w:hint="eastAsia"/>
          <w:color w:val="060607"/>
          <w:spacing w:val="2"/>
          <w:sz w:val="21"/>
          <w:szCs w:val="21"/>
          <w:shd w:val="clear" w:color="auto" w:fill="FFFFFF"/>
        </w:rPr>
        <w:t>，</w:t>
      </w:r>
      <w:r w:rsidRPr="008D6445">
        <w:rPr>
          <w:rFonts w:ascii="宋体" w:eastAsia="宋体" w:hAnsi="宋体" w:cs="宋体" w:hint="eastAsia"/>
          <w:color w:val="060607"/>
          <w:spacing w:val="2"/>
          <w:sz w:val="21"/>
          <w:szCs w:val="21"/>
          <w:shd w:val="clear" w:color="auto" w:fill="FFFFFF"/>
        </w:rPr>
        <w:t>构造效度的分析通常采用因子分析方法。一些学者认为，通过因子分析来评估量表或整个问卷的构造效度是最为理想的方法。</w:t>
      </w:r>
    </w:p>
    <w:p w14:paraId="2D9E4BE9" w14:textId="4147076D" w:rsidR="00E70674" w:rsidRPr="008D6445" w:rsidRDefault="00084F6D" w:rsidP="008D6445">
      <w:pPr>
        <w:pStyle w:val="be358f00-9758-446e-aec5-cde8345aeef3"/>
        <w:spacing w:line="440" w:lineRule="exact"/>
        <w:ind w:firstLineChars="200" w:firstLine="428"/>
        <w:rPr>
          <w:rFonts w:ascii="宋体" w:eastAsia="宋体" w:hAnsi="宋体"/>
          <w:sz w:val="21"/>
          <w:szCs w:val="21"/>
        </w:rPr>
      </w:pPr>
      <w:r w:rsidRPr="008D6445">
        <w:rPr>
          <w:rFonts w:ascii="宋体" w:eastAsia="宋体" w:hAnsi="宋体" w:cs="宋体" w:hint="eastAsia"/>
          <w:color w:val="060607"/>
          <w:spacing w:val="2"/>
          <w:sz w:val="21"/>
          <w:szCs w:val="21"/>
          <w:shd w:val="clear" w:color="auto" w:fill="FFFFFF"/>
        </w:rPr>
        <w:t>因子分析的主要目标是从所有变量中提取出一些公共因子，这些公共因子与特定的变量群体高度相关，代表了量表的基本构造。通过因子分析，可以检验问卷是否能够测量出研究者在设计问卷时所假设的结构。在因子分析的结果中，评估构造效度的关键指标包括累积贡献率、独特性和因子载荷。累积贡献率显示了公共因子对量表或问卷的整体有效性的贡献，独特性反映了公共因子解释每个变量的程度，而因子载荷则揭示了特定公共因子与每个变量的相关性</w:t>
      </w:r>
      <w:r w:rsidR="00E70674" w:rsidRPr="008D6445">
        <w:rPr>
          <w:rFonts w:ascii="宋体" w:eastAsia="宋体" w:hAnsi="宋体" w:hint="eastAsia"/>
          <w:sz w:val="21"/>
          <w:szCs w:val="21"/>
        </w:rPr>
        <w:t>。</w:t>
      </w:r>
    </w:p>
    <w:p w14:paraId="2CD2F181" w14:textId="77777777" w:rsidR="00E70674" w:rsidRPr="008D6445" w:rsidRDefault="00E70674" w:rsidP="008D6445">
      <w:pPr>
        <w:pStyle w:val="2"/>
        <w:spacing w:line="440" w:lineRule="exact"/>
        <w:rPr>
          <w:rFonts w:ascii="宋体" w:eastAsia="宋体" w:hAnsi="宋体" w:cs="Times New Roman"/>
          <w:bCs w:val="0"/>
          <w:sz w:val="21"/>
          <w:szCs w:val="21"/>
          <w14:ligatures w14:val="none"/>
        </w:rPr>
      </w:pPr>
      <w:bookmarkStart w:id="37" w:name="_Toc172646463"/>
      <w:r w:rsidRPr="008D6445">
        <w:rPr>
          <w:rFonts w:ascii="宋体" w:eastAsia="宋体" w:hAnsi="宋体" w:cs="Times New Roman" w:hint="eastAsia"/>
          <w:bCs w:val="0"/>
          <w:sz w:val="21"/>
          <w:szCs w:val="21"/>
          <w14:ligatures w14:val="none"/>
        </w:rPr>
        <w:t>八、信度检验</w:t>
      </w:r>
      <w:bookmarkEnd w:id="37"/>
    </w:p>
    <w:p w14:paraId="74958F79" w14:textId="2191C236" w:rsidR="00E70674" w:rsidRPr="008D6445" w:rsidRDefault="00084F6D" w:rsidP="008D6445">
      <w:pPr>
        <w:pStyle w:val="be358f00-9758-446e-aec5-cde8345aeef3"/>
        <w:spacing w:line="440" w:lineRule="exact"/>
        <w:ind w:firstLineChars="200" w:firstLine="420"/>
        <w:rPr>
          <w:rFonts w:ascii="宋体" w:eastAsia="宋体" w:hAnsi="宋体"/>
          <w:sz w:val="21"/>
          <w:szCs w:val="21"/>
        </w:rPr>
      </w:pPr>
      <w:r w:rsidRPr="008D6445">
        <w:rPr>
          <w:rFonts w:ascii="宋体" w:eastAsia="宋体" w:hAnsi="宋体"/>
          <w:sz w:val="21"/>
          <w:szCs w:val="21"/>
          <w:lang w:val="zh-CN"/>
        </w:rPr>
        <w:t>信度(Reliability)</w:t>
      </w:r>
      <w:r w:rsidRPr="008D6445">
        <w:rPr>
          <w:rStyle w:val="emsimilar"/>
          <w:rFonts w:ascii="宋体" w:eastAsia="宋体" w:hAnsi="宋体"/>
          <w:color w:val="auto"/>
          <w:sz w:val="21"/>
          <w:szCs w:val="21"/>
          <w:lang w:val="zh-CN"/>
        </w:rPr>
        <w:t>分析主要用来考察问卷中量表所测结果的稳定性以及一致性</w:t>
      </w:r>
      <w:r w:rsidR="00F248F6">
        <w:rPr>
          <w:rStyle w:val="emsimilar"/>
          <w:rFonts w:ascii="宋体" w:eastAsia="宋体" w:hAnsi="宋体" w:hint="eastAsia"/>
          <w:color w:val="auto"/>
          <w:sz w:val="21"/>
          <w:szCs w:val="21"/>
          <w:lang w:val="zh-CN"/>
        </w:rPr>
        <w:t>，</w:t>
      </w:r>
      <w:r w:rsidRPr="008D6445">
        <w:rPr>
          <w:rStyle w:val="emsimilar"/>
          <w:rFonts w:ascii="宋体" w:eastAsia="宋体" w:hAnsi="宋体"/>
          <w:color w:val="auto"/>
          <w:sz w:val="21"/>
          <w:szCs w:val="21"/>
          <w:lang w:val="zh-CN"/>
        </w:rPr>
        <w:t>即用于检验问卷中量表样本是否真实可靠可信</w:t>
      </w:r>
      <w:r w:rsidRPr="008D6445">
        <w:rPr>
          <w:rFonts w:ascii="宋体" w:eastAsia="宋体" w:hAnsi="宋体"/>
          <w:sz w:val="21"/>
          <w:szCs w:val="21"/>
          <w:lang w:val="zh-CN"/>
        </w:rPr>
        <w:t>。</w:t>
      </w:r>
      <w:r w:rsidRPr="008D6445">
        <w:rPr>
          <w:rStyle w:val="emsimilar"/>
          <w:rFonts w:ascii="宋体" w:eastAsia="宋体" w:hAnsi="宋体"/>
          <w:color w:val="auto"/>
          <w:sz w:val="21"/>
          <w:szCs w:val="21"/>
          <w:lang w:val="zh-CN"/>
        </w:rPr>
        <w:t>量表题型就是问题的选项</w:t>
      </w:r>
      <w:r w:rsidR="00F248F6">
        <w:rPr>
          <w:rStyle w:val="emsimilar"/>
          <w:rFonts w:ascii="宋体" w:eastAsia="宋体" w:hAnsi="宋体" w:hint="eastAsia"/>
          <w:color w:val="auto"/>
          <w:sz w:val="21"/>
          <w:szCs w:val="21"/>
          <w:lang w:val="zh-CN"/>
        </w:rPr>
        <w:t>，</w:t>
      </w:r>
      <w:r w:rsidRPr="008D6445">
        <w:rPr>
          <w:rStyle w:val="emsimilar"/>
          <w:rFonts w:ascii="宋体" w:eastAsia="宋体" w:hAnsi="宋体"/>
          <w:color w:val="auto"/>
          <w:sz w:val="21"/>
          <w:szCs w:val="21"/>
          <w:lang w:val="zh-CN"/>
        </w:rPr>
        <w:t>是分陈述等级进行设置的。比如我们对手机的喜爱从非常喜欢到不喜欢这个程度的变化。在量表里面最出名的就是李克特5级量表</w:t>
      </w:r>
      <w:r w:rsidR="00F248F6">
        <w:rPr>
          <w:rStyle w:val="emsimilar"/>
          <w:rFonts w:ascii="宋体" w:eastAsia="宋体" w:hAnsi="宋体" w:hint="eastAsia"/>
          <w:color w:val="auto"/>
          <w:sz w:val="21"/>
          <w:szCs w:val="21"/>
          <w:lang w:val="zh-CN"/>
        </w:rPr>
        <w:t>，</w:t>
      </w:r>
      <w:r w:rsidRPr="008D6445">
        <w:rPr>
          <w:rStyle w:val="emsimilar"/>
          <w:rFonts w:ascii="宋体" w:eastAsia="宋体" w:hAnsi="宋体"/>
          <w:color w:val="auto"/>
          <w:sz w:val="21"/>
          <w:szCs w:val="21"/>
          <w:lang w:val="zh-CN"/>
        </w:rPr>
        <w:t>在这种量表的选项里面主要是分为</w:t>
      </w:r>
      <w:r w:rsidR="00F248F6">
        <w:rPr>
          <w:rStyle w:val="emsimilar"/>
          <w:rFonts w:ascii="宋体" w:eastAsia="宋体" w:hAnsi="宋体" w:hint="eastAsia"/>
          <w:color w:val="auto"/>
          <w:sz w:val="21"/>
          <w:szCs w:val="21"/>
          <w:lang w:val="zh-CN"/>
        </w:rPr>
        <w:t>“非常同意”</w:t>
      </w:r>
      <w:r w:rsidRPr="008D6445">
        <w:rPr>
          <w:rStyle w:val="emsimilar"/>
          <w:rFonts w:ascii="宋体" w:eastAsia="宋体" w:hAnsi="宋体"/>
          <w:color w:val="auto"/>
          <w:sz w:val="21"/>
          <w:szCs w:val="21"/>
          <w:lang w:val="zh-CN"/>
        </w:rPr>
        <w:t>、</w:t>
      </w:r>
      <w:r w:rsidR="00F248F6">
        <w:rPr>
          <w:rStyle w:val="emsimilar"/>
          <w:rFonts w:ascii="宋体" w:eastAsia="宋体" w:hAnsi="宋体" w:hint="eastAsia"/>
          <w:color w:val="auto"/>
          <w:sz w:val="21"/>
          <w:szCs w:val="21"/>
          <w:lang w:val="zh-CN"/>
        </w:rPr>
        <w:t>“同意”</w:t>
      </w:r>
      <w:r w:rsidRPr="008D6445">
        <w:rPr>
          <w:rStyle w:val="emsimilar"/>
          <w:rFonts w:ascii="宋体" w:eastAsia="宋体" w:hAnsi="宋体"/>
          <w:color w:val="auto"/>
          <w:sz w:val="21"/>
          <w:szCs w:val="21"/>
          <w:lang w:val="zh-CN"/>
        </w:rPr>
        <w:t>、</w:t>
      </w:r>
      <w:r w:rsidR="00F248F6">
        <w:rPr>
          <w:rStyle w:val="emsimilar"/>
          <w:rFonts w:ascii="宋体" w:eastAsia="宋体" w:hAnsi="宋体" w:hint="eastAsia"/>
          <w:color w:val="auto"/>
          <w:sz w:val="21"/>
          <w:szCs w:val="21"/>
          <w:lang w:val="zh-CN"/>
        </w:rPr>
        <w:t>“不一定”</w:t>
      </w:r>
      <w:r w:rsidRPr="008D6445">
        <w:rPr>
          <w:rStyle w:val="emsimilar"/>
          <w:rFonts w:ascii="宋体" w:eastAsia="宋体" w:hAnsi="宋体"/>
          <w:color w:val="auto"/>
          <w:sz w:val="21"/>
          <w:szCs w:val="21"/>
          <w:lang w:val="zh-CN"/>
        </w:rPr>
        <w:t>、</w:t>
      </w:r>
      <w:r w:rsidR="00F248F6">
        <w:rPr>
          <w:rStyle w:val="emsimilar"/>
          <w:rFonts w:ascii="宋体" w:eastAsia="宋体" w:hAnsi="宋体" w:hint="eastAsia"/>
          <w:color w:val="auto"/>
          <w:sz w:val="21"/>
          <w:szCs w:val="21"/>
          <w:lang w:val="zh-CN"/>
        </w:rPr>
        <w:t>“不同意”</w:t>
      </w:r>
      <w:r w:rsidRPr="008D6445">
        <w:rPr>
          <w:rStyle w:val="emsimilar"/>
          <w:rFonts w:ascii="宋体" w:eastAsia="宋体" w:hAnsi="宋体"/>
          <w:color w:val="auto"/>
          <w:sz w:val="21"/>
          <w:szCs w:val="21"/>
          <w:lang w:val="zh-CN"/>
        </w:rPr>
        <w:t>、</w:t>
      </w:r>
      <w:r w:rsidR="00F248F6">
        <w:rPr>
          <w:rStyle w:val="emsimilar"/>
          <w:rFonts w:ascii="宋体" w:eastAsia="宋体" w:hAnsi="宋体" w:hint="eastAsia"/>
          <w:color w:val="auto"/>
          <w:sz w:val="21"/>
          <w:szCs w:val="21"/>
          <w:lang w:val="zh-CN"/>
        </w:rPr>
        <w:t>“非常不同意”</w:t>
      </w:r>
      <w:r w:rsidRPr="008D6445">
        <w:rPr>
          <w:rStyle w:val="emsimilar"/>
          <w:rFonts w:ascii="宋体" w:eastAsia="宋体" w:hAnsi="宋体"/>
          <w:color w:val="auto"/>
          <w:sz w:val="21"/>
          <w:szCs w:val="21"/>
          <w:lang w:val="zh-CN"/>
        </w:rPr>
        <w:t>五种回答</w:t>
      </w:r>
      <w:r w:rsidR="00F248F6">
        <w:rPr>
          <w:rStyle w:val="emsimilar"/>
          <w:rFonts w:ascii="宋体" w:eastAsia="宋体" w:hAnsi="宋体" w:hint="eastAsia"/>
          <w:color w:val="auto"/>
          <w:sz w:val="21"/>
          <w:szCs w:val="21"/>
          <w:lang w:val="zh-CN"/>
        </w:rPr>
        <w:t>，</w:t>
      </w:r>
      <w:r w:rsidRPr="008D6445">
        <w:rPr>
          <w:rStyle w:val="emsimilar"/>
          <w:rFonts w:ascii="宋体" w:eastAsia="宋体" w:hAnsi="宋体"/>
          <w:color w:val="auto"/>
          <w:sz w:val="21"/>
          <w:szCs w:val="21"/>
          <w:lang w:val="zh-CN"/>
        </w:rPr>
        <w:t>分别记为5、4、3、2、1</w:t>
      </w:r>
      <w:r w:rsidRPr="008D6445">
        <w:rPr>
          <w:rFonts w:ascii="宋体" w:eastAsia="宋体" w:hAnsi="宋体"/>
          <w:sz w:val="21"/>
          <w:szCs w:val="21"/>
          <w:lang w:val="zh-CN"/>
        </w:rPr>
        <w:t>。常见的信度分析方法包括内部一致性分析(如Cronbach's alpha系数)、测试再测法(test-retest reliability)、分裂半法(split-half reliability)等</w:t>
      </w:r>
      <w:r w:rsidR="00E70674" w:rsidRPr="008D6445">
        <w:rPr>
          <w:rFonts w:ascii="宋体" w:eastAsia="宋体" w:hAnsi="宋体" w:hint="eastAsia"/>
          <w:sz w:val="21"/>
          <w:szCs w:val="21"/>
        </w:rPr>
        <w:t>。</w:t>
      </w:r>
    </w:p>
    <w:p w14:paraId="28ADFC5C" w14:textId="77777777" w:rsidR="00E70674" w:rsidRPr="008D6445" w:rsidRDefault="00E70674" w:rsidP="008D6445">
      <w:pPr>
        <w:pStyle w:val="be358f00-9758-446e-aec5-cde8345aeef3"/>
        <w:spacing w:line="440" w:lineRule="exact"/>
        <w:ind w:firstLine="0"/>
        <w:rPr>
          <w:rFonts w:ascii="宋体" w:eastAsia="宋体" w:hAnsi="宋体"/>
          <w:sz w:val="21"/>
          <w:szCs w:val="21"/>
        </w:rPr>
      </w:pPr>
      <w:r w:rsidRPr="008D6445">
        <w:rPr>
          <w:rFonts w:ascii="宋体" w:eastAsia="宋体" w:hAnsi="宋体" w:hint="eastAsia"/>
          <w:sz w:val="21"/>
          <w:szCs w:val="21"/>
        </w:rPr>
        <w:t>信度分析主要具有以下两个作用：</w:t>
      </w:r>
    </w:p>
    <w:p w14:paraId="35B72260" w14:textId="77777777" w:rsidR="00E70674" w:rsidRPr="008D6445" w:rsidRDefault="00E70674"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1、评估问卷的可靠性。</w:t>
      </w:r>
    </w:p>
    <w:p w14:paraId="4DAE8541" w14:textId="77777777" w:rsidR="00E70674" w:rsidRPr="008D6445" w:rsidRDefault="00E70674"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如果一个问卷具有高信度，意味着在不同时间和不同的受试者群体中，同一问题的回答应该是相似的，从而增强了测试问卷的可靠性。</w:t>
      </w:r>
    </w:p>
    <w:p w14:paraId="3B3AFA49" w14:textId="77777777" w:rsidR="00E70674" w:rsidRPr="008D6445" w:rsidRDefault="00E70674"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2、识别问卷中存在的问题。</w:t>
      </w:r>
    </w:p>
    <w:p w14:paraId="0CB525EF" w14:textId="12921686" w:rsidR="00E70674" w:rsidRPr="008D6445" w:rsidRDefault="00E70674"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通过信度分析，可以识别出问卷中可能存在的问题或不一致的地方，如模糊的问题陈述或存在难以理解的问题等，设计者可根据结果对问题进行有针对性的修订和改进。</w:t>
      </w:r>
    </w:p>
    <w:p w14:paraId="72A3B652" w14:textId="32D3333D" w:rsidR="006E6730" w:rsidRPr="008D6445" w:rsidRDefault="00E70674"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需要注意的是，信度分析只针对量表，而用户的背景信息是存在较大差异的，一般不纳入信度分析。且如果样本容量太小，信度分析的结果可能不具有统计性差异和可靠性，因此在这种情况下，信度分析可能并不适用。</w:t>
      </w:r>
    </w:p>
    <w:p w14:paraId="390634A8" w14:textId="04E572BA" w:rsidR="00657961" w:rsidRPr="008D6445" w:rsidRDefault="006E6730" w:rsidP="008D6445">
      <w:pPr>
        <w:pStyle w:val="be358f00-9758-446e-aec5-cde8345aeef3"/>
        <w:spacing w:line="440" w:lineRule="exact"/>
        <w:ind w:firstLine="442"/>
        <w:jc w:val="center"/>
        <w:rPr>
          <w:rFonts w:ascii="宋体" w:eastAsia="宋体" w:hAnsi="宋体"/>
          <w:sz w:val="21"/>
          <w:szCs w:val="21"/>
        </w:rPr>
      </w:pPr>
      <w:r w:rsidRPr="008D6445">
        <w:rPr>
          <w:rFonts w:ascii="宋体" w:eastAsia="宋体" w:hAnsi="宋体" w:hint="eastAsia"/>
          <w:sz w:val="21"/>
          <w:szCs w:val="21"/>
        </w:rPr>
        <w:br w:type="page"/>
      </w:r>
      <w:bookmarkStart w:id="38" w:name="_Toc172646464"/>
      <w:bookmarkEnd w:id="34"/>
      <w:r w:rsidR="00657961" w:rsidRPr="008D6445">
        <w:rPr>
          <w:rFonts w:ascii="宋体" w:eastAsia="宋体" w:hAnsi="宋体" w:hint="eastAsia"/>
          <w:sz w:val="21"/>
          <w:szCs w:val="21"/>
        </w:rPr>
        <w:lastRenderedPageBreak/>
        <w:t>第三章 问卷说明</w:t>
      </w:r>
      <w:bookmarkEnd w:id="38"/>
    </w:p>
    <w:p w14:paraId="3E1EEC5F" w14:textId="77777777" w:rsidR="00657961" w:rsidRPr="008D6445" w:rsidRDefault="00657961" w:rsidP="008D6445">
      <w:pPr>
        <w:pStyle w:val="2"/>
        <w:spacing w:line="440" w:lineRule="exact"/>
        <w:rPr>
          <w:rFonts w:ascii="宋体" w:eastAsia="宋体" w:hAnsi="宋体" w:cs="Times New Roman"/>
          <w:bCs w:val="0"/>
          <w:sz w:val="21"/>
          <w:szCs w:val="21"/>
          <w14:ligatures w14:val="none"/>
        </w:rPr>
      </w:pPr>
      <w:bookmarkStart w:id="39" w:name="_Toc172646465"/>
      <w:r w:rsidRPr="008D6445">
        <w:rPr>
          <w:rFonts w:ascii="宋体" w:eastAsia="宋体" w:hAnsi="宋体" w:cs="Times New Roman" w:hint="eastAsia"/>
          <w:bCs w:val="0"/>
          <w:sz w:val="21"/>
          <w:szCs w:val="21"/>
          <w14:ligatures w14:val="none"/>
        </w:rPr>
        <w:t>一、调查目的与对象</w:t>
      </w:r>
      <w:bookmarkEnd w:id="39"/>
    </w:p>
    <w:p w14:paraId="435EBC19" w14:textId="77777777" w:rsidR="00657961" w:rsidRPr="008D6445" w:rsidRDefault="00657961" w:rsidP="008D6445">
      <w:pPr>
        <w:pStyle w:val="be358f00-9758-446e-aec5-cde8345aeef3"/>
        <w:spacing w:line="440" w:lineRule="exact"/>
        <w:ind w:firstLine="0"/>
        <w:rPr>
          <w:rFonts w:ascii="宋体" w:eastAsia="宋体" w:hAnsi="宋体"/>
          <w:sz w:val="21"/>
          <w:szCs w:val="21"/>
        </w:rPr>
      </w:pPr>
      <w:r w:rsidRPr="008D6445">
        <w:rPr>
          <w:rFonts w:ascii="宋体" w:eastAsia="宋体" w:hAnsi="宋体" w:hint="eastAsia"/>
          <w:sz w:val="21"/>
          <w:szCs w:val="21"/>
        </w:rPr>
        <w:t>（一）调查目的</w:t>
      </w:r>
    </w:p>
    <w:p w14:paraId="2462DEC7" w14:textId="77777777" w:rsidR="00657961" w:rsidRPr="008D6445" w:rsidRDefault="00657961"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1. 调查绩溪县华阳镇周边地区居民的环保意识和日常行为，并搜集被调查者的基本信息。分析绩溪当地百姓对碳中和的基本看法。</w:t>
      </w:r>
    </w:p>
    <w:p w14:paraId="00094E04" w14:textId="77777777" w:rsidR="00657961" w:rsidRPr="008D6445" w:rsidRDefault="00657961"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2. 通过调查绩溪县华阳镇周边地区居民以及工作者对于绿色出行的感受与评论。分析当地居民及附近工作者对保护环境的态度。</w:t>
      </w:r>
    </w:p>
    <w:p w14:paraId="00029B24" w14:textId="77777777" w:rsidR="00657961" w:rsidRPr="008D6445" w:rsidRDefault="00657961"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3.调查分析绩溪县华阳镇周边地区的居民了解碳中和的途径，了解绩溪当地对于碳中和的重视程度，以及人们对于环保减碳的参与情况。分析宣传、动员人们参与到绿色减排的方式的途径，以及现代社会中乡村振兴发展与低能减排之间所存在的矛盾，并试图给出使绩溪县碳中和与乡村振兴有机结合的建议，响应国家号召。</w:t>
      </w:r>
    </w:p>
    <w:p w14:paraId="7F066395" w14:textId="77777777" w:rsidR="00657961" w:rsidRPr="008D6445" w:rsidRDefault="00657961" w:rsidP="008D6445">
      <w:pPr>
        <w:pStyle w:val="be358f00-9758-446e-aec5-cde8345aeef3"/>
        <w:spacing w:line="440" w:lineRule="exact"/>
        <w:ind w:firstLine="0"/>
        <w:rPr>
          <w:rFonts w:ascii="宋体" w:eastAsia="宋体" w:hAnsi="宋体"/>
          <w:sz w:val="21"/>
          <w:szCs w:val="21"/>
        </w:rPr>
      </w:pPr>
      <w:r w:rsidRPr="008D6445">
        <w:rPr>
          <w:rFonts w:ascii="宋体" w:eastAsia="宋体" w:hAnsi="宋体" w:hint="eastAsia"/>
          <w:sz w:val="21"/>
          <w:szCs w:val="21"/>
        </w:rPr>
        <w:t>（二）调查对象及单位</w:t>
      </w:r>
    </w:p>
    <w:p w14:paraId="332738C5" w14:textId="77777777" w:rsidR="00657961" w:rsidRPr="008D6445" w:rsidRDefault="00657961"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调查对象：绩溪县居民总体</w:t>
      </w:r>
    </w:p>
    <w:p w14:paraId="02B9A188" w14:textId="77777777" w:rsidR="00657961" w:rsidRPr="008D6445" w:rsidRDefault="00657961"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调查单位：每一个绩溪县居民</w:t>
      </w:r>
    </w:p>
    <w:p w14:paraId="26768838" w14:textId="52BF8284" w:rsidR="00657961" w:rsidRPr="008D6445" w:rsidRDefault="00657961" w:rsidP="008D6445">
      <w:pPr>
        <w:pStyle w:val="be358f00-9758-446e-aec5-cde8345aeef3"/>
        <w:spacing w:line="440" w:lineRule="exact"/>
        <w:ind w:firstLine="0"/>
        <w:rPr>
          <w:rFonts w:ascii="宋体" w:eastAsia="宋体" w:hAnsi="宋体"/>
          <w:sz w:val="21"/>
          <w:szCs w:val="21"/>
        </w:rPr>
      </w:pPr>
      <w:bookmarkStart w:id="40" w:name="_Toc172190197"/>
      <w:bookmarkStart w:id="41" w:name="_Toc172190843"/>
      <w:bookmarkStart w:id="42" w:name="_Toc172193801"/>
      <w:bookmarkStart w:id="43" w:name="_Toc172193848"/>
      <w:bookmarkStart w:id="44" w:name="_Toc172233333"/>
      <w:bookmarkStart w:id="45" w:name="_Toc172315612"/>
      <w:bookmarkStart w:id="46" w:name="_Toc172405968"/>
      <w:r w:rsidRPr="008D6445">
        <w:rPr>
          <w:rFonts w:ascii="宋体" w:eastAsia="宋体" w:hAnsi="宋体" w:hint="eastAsia"/>
          <w:sz w:val="21"/>
          <w:szCs w:val="21"/>
        </w:rPr>
        <w:t>（</w:t>
      </w:r>
      <w:r w:rsidR="005751F4" w:rsidRPr="008D6445">
        <w:rPr>
          <w:rFonts w:ascii="宋体" w:eastAsia="宋体" w:hAnsi="宋体" w:hint="eastAsia"/>
          <w:sz w:val="21"/>
          <w:szCs w:val="21"/>
        </w:rPr>
        <w:t>三</w:t>
      </w:r>
      <w:r w:rsidRPr="008D6445">
        <w:rPr>
          <w:rFonts w:ascii="宋体" w:eastAsia="宋体" w:hAnsi="宋体" w:hint="eastAsia"/>
          <w:sz w:val="21"/>
          <w:szCs w:val="21"/>
        </w:rPr>
        <w:t>）调查项目</w:t>
      </w:r>
      <w:bookmarkEnd w:id="40"/>
      <w:bookmarkEnd w:id="41"/>
      <w:bookmarkEnd w:id="42"/>
      <w:bookmarkEnd w:id="43"/>
      <w:bookmarkEnd w:id="44"/>
      <w:bookmarkEnd w:id="45"/>
      <w:bookmarkEnd w:id="46"/>
    </w:p>
    <w:p w14:paraId="42C3AC6D" w14:textId="6FD45E6B" w:rsidR="00657961" w:rsidRPr="008D6445" w:rsidRDefault="00657961" w:rsidP="008D6445">
      <w:pPr>
        <w:pStyle w:val="be358f00-9758-446e-aec5-cde8345aeef3"/>
        <w:spacing w:line="440" w:lineRule="exact"/>
        <w:ind w:firstLine="442"/>
        <w:rPr>
          <w:rFonts w:ascii="宋体" w:eastAsia="宋体" w:hAnsi="宋体"/>
          <w:sz w:val="21"/>
          <w:szCs w:val="21"/>
        </w:rPr>
      </w:pPr>
      <w:r w:rsidRPr="008D6445">
        <w:rPr>
          <w:rFonts w:ascii="宋体" w:eastAsia="宋体" w:hAnsi="宋体" w:hint="eastAsia"/>
          <w:sz w:val="21"/>
          <w:szCs w:val="21"/>
        </w:rPr>
        <w:t>本次调查着力于在乡村振兴和“双碳”战略规划下绩溪当地的人们对于碳中和的了解与期望，主要包含对绿色出行这一方式的态度，以怎样的方式参与减碳，以及对政府在碳中和中的应当采取的措施这几个方面，我们设立了相应的问卷题目进行调查（见附录）</w:t>
      </w:r>
      <w:r w:rsidR="00F248F6">
        <w:rPr>
          <w:rFonts w:ascii="宋体" w:eastAsia="宋体" w:hAnsi="宋体" w:hint="eastAsia"/>
          <w:sz w:val="21"/>
          <w:szCs w:val="21"/>
        </w:rPr>
        <w:t>。</w:t>
      </w:r>
    </w:p>
    <w:p w14:paraId="67BAB327" w14:textId="77777777" w:rsidR="00657961" w:rsidRPr="008D6445" w:rsidRDefault="00657961" w:rsidP="008D6445">
      <w:pPr>
        <w:pStyle w:val="2"/>
        <w:spacing w:line="440" w:lineRule="exact"/>
        <w:rPr>
          <w:rFonts w:ascii="宋体" w:eastAsia="宋体" w:hAnsi="宋体" w:cs="Times New Roman"/>
          <w:bCs w:val="0"/>
          <w:sz w:val="21"/>
          <w:szCs w:val="21"/>
          <w14:ligatures w14:val="none"/>
        </w:rPr>
      </w:pPr>
      <w:bookmarkStart w:id="47" w:name="_Toc172646466"/>
      <w:r w:rsidRPr="008D6445">
        <w:rPr>
          <w:rFonts w:ascii="宋体" w:eastAsia="宋体" w:hAnsi="宋体" w:cs="Times New Roman" w:hint="eastAsia"/>
          <w:bCs w:val="0"/>
          <w:sz w:val="21"/>
          <w:szCs w:val="21"/>
          <w14:ligatures w14:val="none"/>
        </w:rPr>
        <w:t>二、问卷的检验</w:t>
      </w:r>
      <w:bookmarkEnd w:id="47"/>
    </w:p>
    <w:p w14:paraId="0077CC0B" w14:textId="046771CE"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问卷的信效度检验是评价问卷质量的重要指标。在进行问卷的信效度检验时，需要结合具体研究目的和对象选择合适的方法进行评估，并根据检验结果对问卷进行修订和改进。通过对信度和效度进行检验，可以确保问卷设计科学合理，数据收集的结果可靠有效，使问卷具有较高的信效度。在实际研究中，通常会结合 多种方法对问卷的信效度进行评估，以保证研究结果的可靠性和有效性。</w:t>
      </w:r>
    </w:p>
    <w:p w14:paraId="0EDB728E" w14:textId="77777777" w:rsidR="00657961" w:rsidRPr="008D6445" w:rsidRDefault="00657961" w:rsidP="008D6445">
      <w:pPr>
        <w:pStyle w:val="b63ee27f-4cf3-414c-9275-d88e3f90795e"/>
        <w:spacing w:line="440" w:lineRule="exact"/>
        <w:rPr>
          <w:rFonts w:ascii="宋体" w:eastAsia="宋体" w:hAnsi="宋体"/>
          <w:bCs w:val="0"/>
          <w:sz w:val="21"/>
          <w:szCs w:val="21"/>
        </w:rPr>
      </w:pPr>
      <w:bookmarkStart w:id="48" w:name="_Toc172646467"/>
      <w:r w:rsidRPr="008D6445">
        <w:rPr>
          <w:rFonts w:ascii="宋体" w:eastAsia="宋体" w:hAnsi="宋体" w:hint="eastAsia"/>
          <w:bCs w:val="0"/>
          <w:sz w:val="21"/>
          <w:szCs w:val="21"/>
        </w:rPr>
        <w:t>（一）正式调查问卷信度检验</w:t>
      </w:r>
      <w:bookmarkEnd w:id="48"/>
      <w:r w:rsidRPr="008D6445">
        <w:rPr>
          <w:rFonts w:ascii="宋体" w:eastAsia="宋体" w:hAnsi="宋体" w:hint="eastAsia"/>
          <w:bCs w:val="0"/>
          <w:sz w:val="21"/>
          <w:szCs w:val="21"/>
        </w:rPr>
        <w:t xml:space="preserve"> </w:t>
      </w:r>
    </w:p>
    <w:p w14:paraId="13C659AD" w14:textId="77777777"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本研究中，自主设计问卷涉及的人口学特征因素无需进行信度检验，我们只需对自主设计问卷中其他方面的题目进行信度检验。问卷内部一致性我们选择通过计算Cronbach's α系数进行分析；稳定性采用重测法，我们两次测量时间间隔约58小时，得出数据结果相差0.01，表明问卷的稳定性较高。</w:t>
      </w:r>
    </w:p>
    <w:p w14:paraId="3B6B07A5" w14:textId="4DCFECF9" w:rsidR="00657961" w:rsidRPr="008D6445" w:rsidRDefault="00657961" w:rsidP="008D6445">
      <w:pPr>
        <w:pStyle w:val="3"/>
        <w:spacing w:line="440" w:lineRule="exact"/>
        <w:rPr>
          <w:rFonts w:ascii="宋体" w:hAnsi="宋体"/>
          <w:szCs w:val="21"/>
        </w:rPr>
      </w:pPr>
      <w:bookmarkStart w:id="49" w:name="_Toc172646468"/>
      <w:r w:rsidRPr="008D6445">
        <w:rPr>
          <w:rFonts w:ascii="宋体" w:hAnsi="宋体" w:hint="eastAsia"/>
          <w:szCs w:val="21"/>
        </w:rPr>
        <w:lastRenderedPageBreak/>
        <w:t>表</w:t>
      </w:r>
      <w:r w:rsidR="00DA228A" w:rsidRPr="008D6445">
        <w:rPr>
          <w:rFonts w:ascii="宋体" w:hAnsi="宋体" w:hint="eastAsia"/>
          <w:szCs w:val="21"/>
        </w:rPr>
        <w:t>1</w:t>
      </w:r>
      <w:r w:rsidRPr="008D6445">
        <w:rPr>
          <w:rFonts w:ascii="宋体" w:hAnsi="宋体" w:hint="eastAsia"/>
          <w:szCs w:val="21"/>
        </w:rPr>
        <w:t xml:space="preserve">  问卷内部一致性信度</w:t>
      </w:r>
      <w:bookmarkEnd w:id="49"/>
    </w:p>
    <w:tbl>
      <w:tblPr>
        <w:tblStyle w:val="af9"/>
        <w:tblW w:w="5000" w:type="pct"/>
        <w:tblLook w:val="04A0" w:firstRow="1" w:lastRow="0" w:firstColumn="1" w:lastColumn="0" w:noHBand="0" w:noVBand="1"/>
      </w:tblPr>
      <w:tblGrid>
        <w:gridCol w:w="2552"/>
        <w:gridCol w:w="3311"/>
        <w:gridCol w:w="1504"/>
        <w:gridCol w:w="1353"/>
      </w:tblGrid>
      <w:tr w:rsidR="00657961" w:rsidRPr="008D6445" w14:paraId="2447F571" w14:textId="77777777" w:rsidTr="00542DB3">
        <w:trPr>
          <w:trHeight w:val="540"/>
        </w:trPr>
        <w:tc>
          <w:tcPr>
            <w:tcW w:w="1463" w:type="pct"/>
            <w:hideMark/>
          </w:tcPr>
          <w:p w14:paraId="14111335"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sz w:val="21"/>
                <w:szCs w:val="21"/>
              </w:rPr>
              <w:t>Cronbach's α系数</w:t>
            </w:r>
          </w:p>
        </w:tc>
        <w:tc>
          <w:tcPr>
            <w:tcW w:w="1898" w:type="pct"/>
            <w:hideMark/>
          </w:tcPr>
          <w:p w14:paraId="6E1A9458"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sz w:val="21"/>
                <w:szCs w:val="21"/>
              </w:rPr>
              <w:t>标准化Cronbach's α系数</w:t>
            </w:r>
          </w:p>
        </w:tc>
        <w:tc>
          <w:tcPr>
            <w:tcW w:w="862" w:type="pct"/>
            <w:hideMark/>
          </w:tcPr>
          <w:p w14:paraId="0CB9E7BD"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sz w:val="21"/>
                <w:szCs w:val="21"/>
              </w:rPr>
              <w:t>项数</w:t>
            </w:r>
          </w:p>
        </w:tc>
        <w:tc>
          <w:tcPr>
            <w:tcW w:w="776" w:type="pct"/>
            <w:hideMark/>
          </w:tcPr>
          <w:p w14:paraId="52FBE333"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sz w:val="21"/>
                <w:szCs w:val="21"/>
              </w:rPr>
              <w:t>样本数</w:t>
            </w:r>
          </w:p>
        </w:tc>
      </w:tr>
      <w:tr w:rsidR="00657961" w:rsidRPr="008D6445" w14:paraId="15023BDE" w14:textId="77777777" w:rsidTr="00542DB3">
        <w:trPr>
          <w:trHeight w:val="540"/>
        </w:trPr>
        <w:tc>
          <w:tcPr>
            <w:tcW w:w="1463" w:type="pct"/>
            <w:vAlign w:val="center"/>
            <w:hideMark/>
          </w:tcPr>
          <w:p w14:paraId="779FC8B0"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sz w:val="21"/>
                <w:szCs w:val="21"/>
              </w:rPr>
              <w:t>0.881</w:t>
            </w:r>
          </w:p>
        </w:tc>
        <w:tc>
          <w:tcPr>
            <w:tcW w:w="1898" w:type="pct"/>
            <w:vAlign w:val="center"/>
            <w:hideMark/>
          </w:tcPr>
          <w:p w14:paraId="47E30392"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sz w:val="21"/>
                <w:szCs w:val="21"/>
              </w:rPr>
              <w:t>0.88</w:t>
            </w:r>
          </w:p>
        </w:tc>
        <w:tc>
          <w:tcPr>
            <w:tcW w:w="862" w:type="pct"/>
            <w:vAlign w:val="center"/>
            <w:hideMark/>
          </w:tcPr>
          <w:p w14:paraId="6B0CC6C9"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sz w:val="21"/>
                <w:szCs w:val="21"/>
              </w:rPr>
              <w:t>14</w:t>
            </w:r>
          </w:p>
        </w:tc>
        <w:tc>
          <w:tcPr>
            <w:tcW w:w="776" w:type="pct"/>
            <w:vAlign w:val="center"/>
            <w:hideMark/>
          </w:tcPr>
          <w:p w14:paraId="6433098C"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511</w:t>
            </w:r>
          </w:p>
        </w:tc>
      </w:tr>
    </w:tbl>
    <w:p w14:paraId="11BF7EBB" w14:textId="6EFA2E0B" w:rsidR="00657961" w:rsidRPr="008D6445" w:rsidRDefault="00DA228A"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上</w:t>
      </w:r>
      <w:r w:rsidR="00657961" w:rsidRPr="008D6445">
        <w:rPr>
          <w:rFonts w:ascii="宋体" w:eastAsia="宋体" w:hAnsi="宋体" w:hint="eastAsia"/>
          <w:sz w:val="21"/>
          <w:szCs w:val="21"/>
        </w:rPr>
        <w:t>表展示了模型的 Cronbach's α系数的结果，包括 Cronbach's α系数值、标，根据图表显示该模型的 Cronbach’s α系数值为 0.881，说明该问卷的信度甚佳。</w:t>
      </w:r>
    </w:p>
    <w:p w14:paraId="7A6D7F8E" w14:textId="77777777" w:rsidR="00657961" w:rsidRPr="008D6445" w:rsidRDefault="00657961" w:rsidP="008D6445">
      <w:pPr>
        <w:pStyle w:val="b63ee27f-4cf3-414c-9275-d88e3f90795e"/>
        <w:spacing w:line="440" w:lineRule="exact"/>
        <w:rPr>
          <w:rFonts w:ascii="宋体" w:eastAsia="宋体" w:hAnsi="宋体"/>
          <w:bCs w:val="0"/>
          <w:sz w:val="21"/>
          <w:szCs w:val="21"/>
        </w:rPr>
      </w:pPr>
      <w:bookmarkStart w:id="50" w:name="_Hlk172202180"/>
      <w:bookmarkStart w:id="51" w:name="_Toc172646469"/>
      <w:bookmarkStart w:id="52" w:name="_Hlk172203118"/>
      <w:r w:rsidRPr="008D6445">
        <w:rPr>
          <w:rFonts w:ascii="宋体" w:eastAsia="宋体" w:hAnsi="宋体" w:hint="eastAsia"/>
          <w:bCs w:val="0"/>
          <w:sz w:val="21"/>
          <w:szCs w:val="21"/>
        </w:rPr>
        <w:t>（二）正式调查问卷效度检验</w:t>
      </w:r>
      <w:bookmarkEnd w:id="50"/>
      <w:bookmarkEnd w:id="51"/>
      <w:r w:rsidRPr="008D6445">
        <w:rPr>
          <w:rFonts w:ascii="宋体" w:eastAsia="宋体" w:hAnsi="宋体" w:hint="eastAsia"/>
          <w:bCs w:val="0"/>
          <w:sz w:val="21"/>
          <w:szCs w:val="21"/>
        </w:rPr>
        <w:t xml:space="preserve"> </w:t>
      </w:r>
    </w:p>
    <w:p w14:paraId="55C3708F" w14:textId="3CC2E9F8" w:rsidR="00657961" w:rsidRPr="008D6445" w:rsidRDefault="00657961" w:rsidP="008D6445">
      <w:pPr>
        <w:pStyle w:val="3"/>
        <w:spacing w:line="440" w:lineRule="exact"/>
        <w:rPr>
          <w:rFonts w:ascii="宋体" w:hAnsi="宋体"/>
          <w:szCs w:val="21"/>
        </w:rPr>
      </w:pPr>
      <w:bookmarkStart w:id="53" w:name="_Toc172646470"/>
      <w:bookmarkEnd w:id="52"/>
      <w:r w:rsidRPr="008D6445">
        <w:rPr>
          <w:rFonts w:ascii="宋体" w:hAnsi="宋体" w:hint="eastAsia"/>
          <w:szCs w:val="21"/>
        </w:rPr>
        <w:t>表</w:t>
      </w:r>
      <w:r w:rsidR="00DA228A" w:rsidRPr="008D6445">
        <w:rPr>
          <w:rFonts w:ascii="宋体" w:hAnsi="宋体" w:hint="eastAsia"/>
          <w:szCs w:val="21"/>
        </w:rPr>
        <w:t>2</w:t>
      </w:r>
      <w:r w:rsidRPr="008D6445">
        <w:rPr>
          <w:rFonts w:ascii="宋体" w:hAnsi="宋体" w:hint="eastAsia"/>
          <w:szCs w:val="21"/>
        </w:rPr>
        <w:t xml:space="preserve">  问卷 KMO 和 Bartlett 的检验</w:t>
      </w:r>
      <w:bookmarkEnd w:id="53"/>
    </w:p>
    <w:tbl>
      <w:tblPr>
        <w:tblStyle w:val="af9"/>
        <w:tblW w:w="5000" w:type="pct"/>
        <w:tblLook w:val="04A0" w:firstRow="1" w:lastRow="0" w:firstColumn="1" w:lastColumn="0" w:noHBand="0" w:noVBand="1"/>
      </w:tblPr>
      <w:tblGrid>
        <w:gridCol w:w="4408"/>
        <w:gridCol w:w="2156"/>
        <w:gridCol w:w="2156"/>
      </w:tblGrid>
      <w:tr w:rsidR="00657961" w:rsidRPr="008D6445" w14:paraId="6BC049CE" w14:textId="77777777" w:rsidTr="00542DB3">
        <w:trPr>
          <w:trHeight w:val="426"/>
        </w:trPr>
        <w:tc>
          <w:tcPr>
            <w:tcW w:w="3764" w:type="pct"/>
            <w:gridSpan w:val="2"/>
          </w:tcPr>
          <w:p w14:paraId="28DE4129"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KMO值</w:t>
            </w:r>
          </w:p>
        </w:tc>
        <w:tc>
          <w:tcPr>
            <w:tcW w:w="1236" w:type="pct"/>
          </w:tcPr>
          <w:p w14:paraId="71768B06"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0.788</w:t>
            </w:r>
          </w:p>
        </w:tc>
      </w:tr>
      <w:tr w:rsidR="00657961" w:rsidRPr="008D6445" w14:paraId="78CEA401" w14:textId="77777777" w:rsidTr="00542DB3">
        <w:trPr>
          <w:trHeight w:val="417"/>
        </w:trPr>
        <w:tc>
          <w:tcPr>
            <w:tcW w:w="2528" w:type="pct"/>
            <w:vMerge w:val="restart"/>
          </w:tcPr>
          <w:p w14:paraId="4ADC61F1"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Bartlett球形度检验</w:t>
            </w:r>
          </w:p>
        </w:tc>
        <w:tc>
          <w:tcPr>
            <w:tcW w:w="1236" w:type="pct"/>
          </w:tcPr>
          <w:p w14:paraId="03A62901"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近似卡方</w:t>
            </w:r>
          </w:p>
        </w:tc>
        <w:tc>
          <w:tcPr>
            <w:tcW w:w="1236" w:type="pct"/>
          </w:tcPr>
          <w:p w14:paraId="187FC5A9"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551.394</w:t>
            </w:r>
          </w:p>
        </w:tc>
      </w:tr>
      <w:tr w:rsidR="00657961" w:rsidRPr="008D6445" w14:paraId="65414E88" w14:textId="77777777" w:rsidTr="00542DB3">
        <w:trPr>
          <w:trHeight w:val="426"/>
        </w:trPr>
        <w:tc>
          <w:tcPr>
            <w:tcW w:w="2528" w:type="pct"/>
            <w:vMerge/>
          </w:tcPr>
          <w:p w14:paraId="2A76C2BC" w14:textId="77777777" w:rsidR="00657961" w:rsidRPr="008D6445" w:rsidRDefault="00657961" w:rsidP="008D6445">
            <w:pPr>
              <w:pStyle w:val="acbfdd8b-e11b-4d36-88ff-6049b138f862"/>
              <w:spacing w:line="440" w:lineRule="exact"/>
              <w:rPr>
                <w:rFonts w:ascii="宋体" w:eastAsia="宋体" w:hAnsi="宋体"/>
                <w:sz w:val="21"/>
                <w:szCs w:val="21"/>
              </w:rPr>
            </w:pPr>
          </w:p>
        </w:tc>
        <w:tc>
          <w:tcPr>
            <w:tcW w:w="1236" w:type="pct"/>
          </w:tcPr>
          <w:p w14:paraId="29197041"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df</w:t>
            </w:r>
          </w:p>
        </w:tc>
        <w:tc>
          <w:tcPr>
            <w:tcW w:w="1236" w:type="pct"/>
          </w:tcPr>
          <w:p w14:paraId="4FF42BCE"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105</w:t>
            </w:r>
          </w:p>
        </w:tc>
      </w:tr>
      <w:tr w:rsidR="00657961" w:rsidRPr="008D6445" w14:paraId="706CDAEA" w14:textId="77777777" w:rsidTr="00542DB3">
        <w:trPr>
          <w:trHeight w:val="426"/>
        </w:trPr>
        <w:tc>
          <w:tcPr>
            <w:tcW w:w="2528" w:type="pct"/>
            <w:vMerge/>
          </w:tcPr>
          <w:p w14:paraId="156EA94D" w14:textId="77777777" w:rsidR="00657961" w:rsidRPr="008D6445" w:rsidRDefault="00657961" w:rsidP="008D6445">
            <w:pPr>
              <w:pStyle w:val="acbfdd8b-e11b-4d36-88ff-6049b138f862"/>
              <w:spacing w:line="440" w:lineRule="exact"/>
              <w:rPr>
                <w:rFonts w:ascii="宋体" w:eastAsia="宋体" w:hAnsi="宋体"/>
                <w:sz w:val="21"/>
                <w:szCs w:val="21"/>
              </w:rPr>
            </w:pPr>
          </w:p>
        </w:tc>
        <w:tc>
          <w:tcPr>
            <w:tcW w:w="1236" w:type="pct"/>
          </w:tcPr>
          <w:p w14:paraId="5161A60B"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P</w:t>
            </w:r>
          </w:p>
        </w:tc>
        <w:tc>
          <w:tcPr>
            <w:tcW w:w="1236" w:type="pct"/>
          </w:tcPr>
          <w:p w14:paraId="2A2BE13E"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0.000***</w:t>
            </w:r>
          </w:p>
        </w:tc>
      </w:tr>
    </w:tbl>
    <w:p w14:paraId="1B174995"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注：***、**、*分别代表1%、5%、10%的显著性水平</w:t>
      </w:r>
    </w:p>
    <w:p w14:paraId="676E954B" w14:textId="116092B7"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上表展示了 KMO 检验和 Bartlett球形检验的结果，用来分析是否适合提取信息。 表 显示，KMO 的值为 0.788，同时，显著性 P 值为 0.000，水平上呈现显著性， 拒绝原假设，各变量间具有相关性，因子分析有效，说明研究数据非常适合提取信息（从侧面反应出效度很好）。</w:t>
      </w:r>
    </w:p>
    <w:p w14:paraId="186258FB" w14:textId="77777777" w:rsidR="00657961" w:rsidRPr="008D6445" w:rsidRDefault="00657961" w:rsidP="008D6445">
      <w:pPr>
        <w:pStyle w:val="b63ee27f-4cf3-414c-9275-d88e3f90795e"/>
        <w:spacing w:line="440" w:lineRule="exact"/>
        <w:rPr>
          <w:rFonts w:ascii="宋体" w:eastAsia="宋体" w:hAnsi="宋体"/>
          <w:bCs w:val="0"/>
          <w:sz w:val="21"/>
          <w:szCs w:val="21"/>
        </w:rPr>
      </w:pPr>
      <w:bookmarkStart w:id="54" w:name="_Toc172646471"/>
      <w:r w:rsidRPr="008D6445">
        <w:rPr>
          <w:rFonts w:ascii="宋体" w:eastAsia="宋体" w:hAnsi="宋体" w:hint="eastAsia"/>
          <w:bCs w:val="0"/>
          <w:sz w:val="21"/>
          <w:szCs w:val="21"/>
        </w:rPr>
        <w:t>（三）正式调查问卷游程检验</w:t>
      </w:r>
      <w:bookmarkEnd w:id="54"/>
      <w:r w:rsidRPr="008D6445">
        <w:rPr>
          <w:rFonts w:ascii="宋体" w:eastAsia="宋体" w:hAnsi="宋体" w:hint="eastAsia"/>
          <w:bCs w:val="0"/>
          <w:sz w:val="21"/>
          <w:szCs w:val="21"/>
        </w:rPr>
        <w:t xml:space="preserve"> </w:t>
      </w:r>
    </w:p>
    <w:p w14:paraId="0FFC5CE5" w14:textId="17FEE204" w:rsidR="00657961" w:rsidRPr="008D6445" w:rsidRDefault="005751F4" w:rsidP="008D6445">
      <w:pPr>
        <w:pStyle w:val="acbfdd8b-e11b-4d36-88ff-6049b138f862"/>
        <w:spacing w:line="440" w:lineRule="exact"/>
        <w:ind w:firstLine="420"/>
        <w:rPr>
          <w:rFonts w:ascii="宋体" w:eastAsia="宋体" w:hAnsi="宋体"/>
          <w:sz w:val="21"/>
          <w:szCs w:val="21"/>
        </w:rPr>
      </w:pPr>
      <w:r w:rsidRPr="008D6445">
        <w:rPr>
          <w:rFonts w:ascii="宋体" w:eastAsia="宋体" w:hAnsi="宋体" w:hint="eastAsia"/>
          <w:sz w:val="21"/>
          <w:szCs w:val="21"/>
        </w:rPr>
        <w:t>通过</w:t>
      </w:r>
      <w:r w:rsidR="00657961" w:rsidRPr="008D6445">
        <w:rPr>
          <w:rFonts w:ascii="宋体" w:eastAsia="宋体" w:hAnsi="宋体" w:hint="eastAsia"/>
          <w:sz w:val="21"/>
          <w:szCs w:val="21"/>
        </w:rPr>
        <w:t>游程检验方法，分析不同的变量对研究结果的影响。</w:t>
      </w:r>
    </w:p>
    <w:p w14:paraId="6BB9DC52" w14:textId="77777777" w:rsidR="00E4529F"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涉及变量</w:t>
      </w:r>
      <w:r w:rsidRPr="008D6445">
        <w:rPr>
          <w:rFonts w:ascii="宋体" w:eastAsia="宋体" w:hAnsi="宋体"/>
          <w:sz w:val="21"/>
          <w:szCs w:val="21"/>
        </w:rPr>
        <w:t>变量:</w:t>
      </w:r>
    </w:p>
    <w:p w14:paraId="5F846A26" w14:textId="7526C754" w:rsidR="00657961" w:rsidRPr="008D6445" w:rsidRDefault="00657961" w:rsidP="008D6445">
      <w:pPr>
        <w:pStyle w:val="acbfdd8b-e11b-4d36-88ff-6049b138f862"/>
        <w:spacing w:line="440" w:lineRule="exact"/>
        <w:ind w:firstLine="420"/>
        <w:rPr>
          <w:rFonts w:ascii="宋体" w:eastAsia="宋体" w:hAnsi="宋体"/>
          <w:sz w:val="21"/>
          <w:szCs w:val="21"/>
        </w:rPr>
      </w:pPr>
      <w:r w:rsidRPr="008D6445">
        <w:rPr>
          <w:rFonts w:ascii="宋体" w:eastAsia="宋体" w:hAnsi="宋体"/>
          <w:sz w:val="21"/>
          <w:szCs w:val="21"/>
        </w:rPr>
        <w:t>1.年龄2.性别3.最高学历4.职业/身份5.目前居住的社区类型</w:t>
      </w:r>
    </w:p>
    <w:p w14:paraId="75E90D0B" w14:textId="283161B0"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分析步骤</w:t>
      </w:r>
      <w:r w:rsidR="005751F4" w:rsidRPr="008D6445">
        <w:rPr>
          <w:rFonts w:ascii="宋体" w:eastAsia="宋体" w:hAnsi="宋体" w:hint="eastAsia"/>
          <w:sz w:val="21"/>
          <w:szCs w:val="21"/>
        </w:rPr>
        <w:t>：</w:t>
      </w:r>
    </w:p>
    <w:p w14:paraId="08A645A7" w14:textId="77777777"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确定显著性标准：设显著性水平为p&lt;0.05。</w:t>
      </w:r>
    </w:p>
    <w:p w14:paraId="6DCAC572" w14:textId="77777777"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计算p值：对每个变量进行游程检验，计算其显著性p值。</w:t>
      </w:r>
    </w:p>
    <w:p w14:paraId="1705A5F2" w14:textId="77777777"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判断显著性：根据p值判断变量是否显著，若p&gt;0.05，则不能拒绝原假设，认为数据为随机数据。</w:t>
      </w:r>
    </w:p>
    <w:p w14:paraId="4EBBEE62" w14:textId="097D5330"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详细结论</w:t>
      </w:r>
      <w:r w:rsidR="005751F4" w:rsidRPr="008D6445">
        <w:rPr>
          <w:rFonts w:ascii="宋体" w:eastAsia="宋体" w:hAnsi="宋体" w:hint="eastAsia"/>
          <w:sz w:val="21"/>
          <w:szCs w:val="21"/>
        </w:rPr>
        <w:t>：</w:t>
      </w:r>
    </w:p>
    <w:p w14:paraId="41ABC217" w14:textId="04DC304B" w:rsidR="00DA228A" w:rsidRPr="008D6445" w:rsidRDefault="00DA228A" w:rsidP="008D6445">
      <w:pPr>
        <w:pStyle w:val="3"/>
        <w:spacing w:line="440" w:lineRule="exact"/>
        <w:rPr>
          <w:rFonts w:ascii="宋体" w:hAnsi="宋体"/>
          <w:szCs w:val="21"/>
        </w:rPr>
      </w:pPr>
      <w:bookmarkStart w:id="55" w:name="_Toc172646472"/>
      <w:r w:rsidRPr="008D6445">
        <w:rPr>
          <w:rFonts w:ascii="宋体" w:hAnsi="宋体" w:hint="eastAsia"/>
          <w:szCs w:val="21"/>
        </w:rPr>
        <w:t xml:space="preserve">表3  </w:t>
      </w:r>
      <w:r w:rsidR="004606FA" w:rsidRPr="008D6445">
        <w:rPr>
          <w:rFonts w:ascii="宋体" w:hAnsi="宋体" w:hint="eastAsia"/>
          <w:szCs w:val="21"/>
        </w:rPr>
        <w:t>问卷游程检验结果</w:t>
      </w:r>
      <w:bookmarkEnd w:id="55"/>
    </w:p>
    <w:tbl>
      <w:tblPr>
        <w:tblStyle w:val="af9"/>
        <w:tblpPr w:leftFromText="180" w:rightFromText="180" w:vertAnchor="text" w:horzAnchor="page" w:tblpX="1831" w:tblpY="181"/>
        <w:tblOverlap w:val="never"/>
        <w:tblW w:w="5000" w:type="pct"/>
        <w:tblLook w:val="04A0" w:firstRow="1" w:lastRow="0" w:firstColumn="1" w:lastColumn="0" w:noHBand="0" w:noVBand="1"/>
      </w:tblPr>
      <w:tblGrid>
        <w:gridCol w:w="3183"/>
        <w:gridCol w:w="1939"/>
        <w:gridCol w:w="1652"/>
        <w:gridCol w:w="1946"/>
      </w:tblGrid>
      <w:tr w:rsidR="00657961" w:rsidRPr="008D6445" w14:paraId="653D8D59" w14:textId="77777777" w:rsidTr="004606FA">
        <w:trPr>
          <w:trHeight w:val="459"/>
        </w:trPr>
        <w:tc>
          <w:tcPr>
            <w:tcW w:w="1825" w:type="pct"/>
          </w:tcPr>
          <w:p w14:paraId="6FABF5C6"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名称</w:t>
            </w:r>
          </w:p>
        </w:tc>
        <w:tc>
          <w:tcPr>
            <w:tcW w:w="1112" w:type="pct"/>
          </w:tcPr>
          <w:p w14:paraId="330091DC"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样本量</w:t>
            </w:r>
          </w:p>
        </w:tc>
        <w:tc>
          <w:tcPr>
            <w:tcW w:w="947" w:type="pct"/>
          </w:tcPr>
          <w:p w14:paraId="37E8722C"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z</w:t>
            </w:r>
          </w:p>
        </w:tc>
        <w:tc>
          <w:tcPr>
            <w:tcW w:w="1116" w:type="pct"/>
          </w:tcPr>
          <w:p w14:paraId="6B70E63C"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p</w:t>
            </w:r>
          </w:p>
        </w:tc>
      </w:tr>
      <w:tr w:rsidR="00657961" w:rsidRPr="008D6445" w14:paraId="0FFAFCA3" w14:textId="77777777" w:rsidTr="004606FA">
        <w:trPr>
          <w:trHeight w:val="422"/>
        </w:trPr>
        <w:tc>
          <w:tcPr>
            <w:tcW w:w="1825" w:type="pct"/>
          </w:tcPr>
          <w:p w14:paraId="05646B6C"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年龄</w:t>
            </w:r>
          </w:p>
        </w:tc>
        <w:tc>
          <w:tcPr>
            <w:tcW w:w="1112" w:type="pct"/>
          </w:tcPr>
          <w:p w14:paraId="7879CAC6"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511</w:t>
            </w:r>
          </w:p>
        </w:tc>
        <w:tc>
          <w:tcPr>
            <w:tcW w:w="947" w:type="pct"/>
          </w:tcPr>
          <w:p w14:paraId="73650523"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-1.571</w:t>
            </w:r>
          </w:p>
        </w:tc>
        <w:tc>
          <w:tcPr>
            <w:tcW w:w="1116" w:type="pct"/>
          </w:tcPr>
          <w:p w14:paraId="05830F9F"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0.116</w:t>
            </w:r>
          </w:p>
        </w:tc>
      </w:tr>
      <w:tr w:rsidR="00657961" w:rsidRPr="008D6445" w14:paraId="17B8C87C" w14:textId="77777777" w:rsidTr="004606FA">
        <w:trPr>
          <w:trHeight w:val="432"/>
        </w:trPr>
        <w:tc>
          <w:tcPr>
            <w:tcW w:w="1825" w:type="pct"/>
          </w:tcPr>
          <w:p w14:paraId="2ABAC3B2"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lastRenderedPageBreak/>
              <w:t>性别</w:t>
            </w:r>
          </w:p>
        </w:tc>
        <w:tc>
          <w:tcPr>
            <w:tcW w:w="1112" w:type="pct"/>
          </w:tcPr>
          <w:p w14:paraId="59F24C45"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511</w:t>
            </w:r>
          </w:p>
        </w:tc>
        <w:tc>
          <w:tcPr>
            <w:tcW w:w="947" w:type="pct"/>
          </w:tcPr>
          <w:p w14:paraId="3F64CD48"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-0.162</w:t>
            </w:r>
          </w:p>
        </w:tc>
        <w:tc>
          <w:tcPr>
            <w:tcW w:w="1116" w:type="pct"/>
          </w:tcPr>
          <w:p w14:paraId="1924114F"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0.871</w:t>
            </w:r>
          </w:p>
        </w:tc>
      </w:tr>
      <w:tr w:rsidR="00657961" w:rsidRPr="008D6445" w14:paraId="3BBEF50E" w14:textId="77777777" w:rsidTr="004606FA">
        <w:trPr>
          <w:trHeight w:val="422"/>
        </w:trPr>
        <w:tc>
          <w:tcPr>
            <w:tcW w:w="1825" w:type="pct"/>
          </w:tcPr>
          <w:p w14:paraId="26F00D26"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目前最高学历</w:t>
            </w:r>
          </w:p>
        </w:tc>
        <w:tc>
          <w:tcPr>
            <w:tcW w:w="1112" w:type="pct"/>
          </w:tcPr>
          <w:p w14:paraId="623524F3"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511</w:t>
            </w:r>
          </w:p>
        </w:tc>
        <w:tc>
          <w:tcPr>
            <w:tcW w:w="947" w:type="pct"/>
          </w:tcPr>
          <w:p w14:paraId="2BD75652"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0.013</w:t>
            </w:r>
          </w:p>
        </w:tc>
        <w:tc>
          <w:tcPr>
            <w:tcW w:w="1116" w:type="pct"/>
          </w:tcPr>
          <w:p w14:paraId="7F174BAC"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0.990</w:t>
            </w:r>
          </w:p>
        </w:tc>
      </w:tr>
      <w:tr w:rsidR="00657961" w:rsidRPr="008D6445" w14:paraId="40F44B15" w14:textId="77777777" w:rsidTr="004606FA">
        <w:trPr>
          <w:trHeight w:val="411"/>
        </w:trPr>
        <w:tc>
          <w:tcPr>
            <w:tcW w:w="1825" w:type="pct"/>
          </w:tcPr>
          <w:p w14:paraId="27CBDF65"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职业/身份</w:t>
            </w:r>
          </w:p>
        </w:tc>
        <w:tc>
          <w:tcPr>
            <w:tcW w:w="1112" w:type="pct"/>
          </w:tcPr>
          <w:p w14:paraId="53460034"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511</w:t>
            </w:r>
          </w:p>
        </w:tc>
        <w:tc>
          <w:tcPr>
            <w:tcW w:w="947" w:type="pct"/>
          </w:tcPr>
          <w:p w14:paraId="3F82B4EA"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-0.116</w:t>
            </w:r>
          </w:p>
        </w:tc>
        <w:tc>
          <w:tcPr>
            <w:tcW w:w="1116" w:type="pct"/>
          </w:tcPr>
          <w:p w14:paraId="14634FAD"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0.907</w:t>
            </w:r>
          </w:p>
        </w:tc>
      </w:tr>
      <w:tr w:rsidR="00657961" w:rsidRPr="008D6445" w14:paraId="747DB706" w14:textId="77777777" w:rsidTr="004606FA">
        <w:trPr>
          <w:trHeight w:val="440"/>
        </w:trPr>
        <w:tc>
          <w:tcPr>
            <w:tcW w:w="1825" w:type="pct"/>
          </w:tcPr>
          <w:p w14:paraId="76F1370C"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sz w:val="21"/>
                <w:szCs w:val="21"/>
              </w:rPr>
              <w:t>目前居住的社区</w:t>
            </w:r>
            <w:r w:rsidRPr="008D6445">
              <w:rPr>
                <w:rFonts w:ascii="宋体" w:eastAsia="宋体" w:hAnsi="宋体" w:hint="eastAsia"/>
                <w:sz w:val="21"/>
                <w:szCs w:val="21"/>
              </w:rPr>
              <w:t>类型</w:t>
            </w:r>
          </w:p>
        </w:tc>
        <w:tc>
          <w:tcPr>
            <w:tcW w:w="1112" w:type="pct"/>
          </w:tcPr>
          <w:p w14:paraId="1ED9C012"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7511</w:t>
            </w:r>
          </w:p>
        </w:tc>
        <w:tc>
          <w:tcPr>
            <w:tcW w:w="947" w:type="pct"/>
          </w:tcPr>
          <w:p w14:paraId="22AA3DFE"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-0.279</w:t>
            </w:r>
          </w:p>
        </w:tc>
        <w:tc>
          <w:tcPr>
            <w:tcW w:w="1116" w:type="pct"/>
          </w:tcPr>
          <w:p w14:paraId="78190FBD"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0.780</w:t>
            </w:r>
          </w:p>
        </w:tc>
      </w:tr>
    </w:tbl>
    <w:p w14:paraId="67C41489"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图表</w:t>
      </w:r>
      <w:r w:rsidRPr="008D6445">
        <w:rPr>
          <w:rFonts w:ascii="宋体" w:eastAsia="宋体" w:hAnsi="宋体"/>
          <w:sz w:val="21"/>
          <w:szCs w:val="21"/>
        </w:rPr>
        <w:t>说明：</w:t>
      </w:r>
    </w:p>
    <w:p w14:paraId="6854C407" w14:textId="27ED1F65"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1</w:t>
      </w:r>
      <w:r w:rsidR="005751F4" w:rsidRPr="008D6445">
        <w:rPr>
          <w:rFonts w:ascii="宋体" w:eastAsia="宋体" w:hAnsi="宋体" w:hint="eastAsia"/>
          <w:sz w:val="21"/>
          <w:szCs w:val="21"/>
        </w:rPr>
        <w:t>.</w:t>
      </w:r>
      <w:r w:rsidRPr="008D6445">
        <w:rPr>
          <w:rFonts w:ascii="宋体" w:eastAsia="宋体" w:hAnsi="宋体" w:hint="eastAsia"/>
          <w:sz w:val="21"/>
          <w:szCs w:val="21"/>
        </w:rPr>
        <w:t>以上图表主要内容</w:t>
      </w:r>
      <w:r w:rsidRPr="008D6445">
        <w:rPr>
          <w:rFonts w:ascii="宋体" w:eastAsia="宋体" w:hAnsi="宋体"/>
          <w:sz w:val="21"/>
          <w:szCs w:val="21"/>
        </w:rPr>
        <w:t>包括</w:t>
      </w:r>
      <w:r w:rsidRPr="008D6445">
        <w:rPr>
          <w:rFonts w:ascii="宋体" w:eastAsia="宋体" w:hAnsi="宋体" w:hint="eastAsia"/>
          <w:sz w:val="21"/>
          <w:szCs w:val="21"/>
        </w:rPr>
        <w:t>：</w:t>
      </w:r>
      <w:r w:rsidRPr="008D6445">
        <w:rPr>
          <w:rFonts w:ascii="宋体" w:eastAsia="宋体" w:hAnsi="宋体"/>
          <w:sz w:val="21"/>
          <w:szCs w:val="21"/>
        </w:rPr>
        <w:t>样本量、统计量、显著性P值。</w:t>
      </w:r>
    </w:p>
    <w:p w14:paraId="16F12ED7" w14:textId="25D8352D"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2</w:t>
      </w:r>
      <w:r w:rsidR="005751F4" w:rsidRPr="008D6445">
        <w:rPr>
          <w:rFonts w:ascii="宋体" w:eastAsia="宋体" w:hAnsi="宋体" w:hint="eastAsia"/>
          <w:sz w:val="21"/>
          <w:szCs w:val="21"/>
        </w:rPr>
        <w:t>.</w:t>
      </w:r>
      <w:r w:rsidRPr="008D6445">
        <w:rPr>
          <w:rFonts w:ascii="宋体" w:eastAsia="宋体" w:hAnsi="宋体" w:hint="eastAsia"/>
          <w:sz w:val="21"/>
          <w:szCs w:val="21"/>
        </w:rPr>
        <w:t>根据提供的游程检验结果，我们可以看到五个不同的变量（年龄、性别、最高学历、职业/身份、居住社区类型）各自对应的样本量、z统计量和P值。</w:t>
      </w:r>
    </w:p>
    <w:p w14:paraId="3D9EAFF8" w14:textId="77777777"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3.对于“年龄”这一变量，z值为-1.571，P值为0.116，这意味着在设定的显著性水平下，年龄数据并未呈现出显著的非随机模式。类似地，性别、最高学历、职业/身份和居住社区类型的z值和P值也均表明这些变量的数据在统计上表现为随机分布，即不存在显著的趋势或周期性模式。</w:t>
      </w:r>
    </w:p>
    <w:p w14:paraId="0BD189F9"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（四）Kapaa一致性检验</w:t>
      </w:r>
    </w:p>
    <w:p w14:paraId="00A6D6E0"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算法：Kappa一致性检验</w:t>
      </w:r>
    </w:p>
    <w:p w14:paraId="1B8DF272" w14:textId="4C3923AF" w:rsidR="00657961" w:rsidRPr="008D6445" w:rsidRDefault="00657961" w:rsidP="008D6445">
      <w:pPr>
        <w:pStyle w:val="acbfdd8b-e11b-4d36-88ff-6049b138f862"/>
        <w:numPr>
          <w:ilvl w:val="0"/>
          <w:numId w:val="18"/>
        </w:numPr>
        <w:spacing w:line="440" w:lineRule="exact"/>
        <w:rPr>
          <w:rFonts w:ascii="宋体" w:eastAsia="宋体" w:hAnsi="宋体"/>
          <w:sz w:val="21"/>
          <w:szCs w:val="21"/>
        </w:rPr>
      </w:pPr>
      <w:bookmarkStart w:id="56" w:name="_Hlk172565126"/>
      <w:r w:rsidRPr="008D6445">
        <w:rPr>
          <w:rFonts w:ascii="宋体" w:eastAsia="宋体" w:hAnsi="宋体" w:hint="eastAsia"/>
          <w:sz w:val="21"/>
          <w:szCs w:val="21"/>
        </w:rPr>
        <w:t>在本次研究中，我们选取题 3，题 4，题 7 作为变量，方法选择简单Kappa，对两两变量之间的相关性分析，见下表：</w:t>
      </w:r>
    </w:p>
    <w:p w14:paraId="31CEAD84" w14:textId="2C9622E5" w:rsidR="004606FA" w:rsidRPr="008D6445" w:rsidRDefault="004606FA" w:rsidP="008D6445">
      <w:pPr>
        <w:pStyle w:val="3"/>
        <w:spacing w:line="440" w:lineRule="exact"/>
        <w:rPr>
          <w:rFonts w:ascii="宋体" w:hAnsi="宋体"/>
          <w:szCs w:val="21"/>
        </w:rPr>
      </w:pPr>
      <w:bookmarkStart w:id="57" w:name="_Toc172646473"/>
      <w:r w:rsidRPr="008D6445">
        <w:rPr>
          <w:rFonts w:ascii="宋体" w:hAnsi="宋体" w:hint="eastAsia"/>
          <w:szCs w:val="21"/>
        </w:rPr>
        <w:t>表4  题3.4.7</w:t>
      </w:r>
      <w:r w:rsidRPr="008D6445">
        <w:rPr>
          <w:rFonts w:ascii="宋体" w:hAnsi="宋体"/>
          <w:szCs w:val="21"/>
        </w:rPr>
        <w:t>Kappa一致性检验</w:t>
      </w:r>
      <w:bookmarkEnd w:id="57"/>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092"/>
        <w:gridCol w:w="999"/>
        <w:gridCol w:w="1063"/>
        <w:gridCol w:w="150"/>
        <w:gridCol w:w="410"/>
      </w:tblGrid>
      <w:tr w:rsidR="00657961" w:rsidRPr="008D6445" w14:paraId="5F9BF716" w14:textId="77777777" w:rsidTr="004606FA">
        <w:trPr>
          <w:trHeight w:val="540"/>
          <w:tblHeader/>
        </w:trPr>
        <w:tc>
          <w:tcPr>
            <w:tcW w:w="3496" w:type="pct"/>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bookmarkEnd w:id="56"/>
          <w:p w14:paraId="134C399B"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配对项</w:t>
            </w:r>
          </w:p>
        </w:tc>
        <w:tc>
          <w:tcPr>
            <w:tcW w:w="573" w:type="pct"/>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6E4A991E"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Kappa值</w:t>
            </w:r>
          </w:p>
        </w:tc>
        <w:tc>
          <w:tcPr>
            <w:tcW w:w="610" w:type="pct"/>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EE0FB60"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标准误差</w:t>
            </w:r>
          </w:p>
        </w:tc>
        <w:tc>
          <w:tcPr>
            <w:tcW w:w="86" w:type="pct"/>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581865DE"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z</w:t>
            </w:r>
          </w:p>
        </w:tc>
        <w:tc>
          <w:tcPr>
            <w:tcW w:w="235" w:type="pct"/>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B08E73E"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P</w:t>
            </w:r>
          </w:p>
        </w:tc>
      </w:tr>
      <w:tr w:rsidR="00657961" w:rsidRPr="008D6445" w14:paraId="22E6367D" w14:textId="77777777" w:rsidTr="004606FA">
        <w:trPr>
          <w:trHeight w:val="540"/>
        </w:trPr>
        <w:tc>
          <w:tcPr>
            <w:tcW w:w="3496" w:type="pct"/>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D62DE5B"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3.您目前的最高学历:配对4.您的职业/身份是:</w:t>
            </w:r>
          </w:p>
        </w:tc>
        <w:tc>
          <w:tcPr>
            <w:tcW w:w="573" w:type="pct"/>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54F94151"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0</w:t>
            </w:r>
          </w:p>
        </w:tc>
        <w:tc>
          <w:tcPr>
            <w:tcW w:w="610" w:type="pct"/>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94BAECB"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0</w:t>
            </w:r>
          </w:p>
        </w:tc>
        <w:tc>
          <w:tcPr>
            <w:tcW w:w="86" w:type="pct"/>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677D90F0"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p>
        </w:tc>
        <w:tc>
          <w:tcPr>
            <w:tcW w:w="235" w:type="pct"/>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572E364E"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NaN</w:t>
            </w:r>
          </w:p>
        </w:tc>
      </w:tr>
      <w:tr w:rsidR="00657961" w:rsidRPr="008D6445" w14:paraId="24CDF925" w14:textId="77777777" w:rsidTr="004606FA">
        <w:trPr>
          <w:trHeight w:val="540"/>
        </w:trPr>
        <w:tc>
          <w:tcPr>
            <w:tcW w:w="3496" w:type="pct"/>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4C51F51"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3.您目前的最高学历:配对7.您最常使用的交通工具:</w:t>
            </w:r>
          </w:p>
        </w:tc>
        <w:tc>
          <w:tcPr>
            <w:tcW w:w="573" w:type="pct"/>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494F5253"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0</w:t>
            </w:r>
          </w:p>
        </w:tc>
        <w:tc>
          <w:tcPr>
            <w:tcW w:w="610" w:type="pct"/>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03160336"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0</w:t>
            </w:r>
          </w:p>
        </w:tc>
        <w:tc>
          <w:tcPr>
            <w:tcW w:w="86" w:type="pct"/>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E85E5E9"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p>
        </w:tc>
        <w:tc>
          <w:tcPr>
            <w:tcW w:w="235" w:type="pct"/>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1D21DCB"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NaN</w:t>
            </w:r>
          </w:p>
        </w:tc>
      </w:tr>
      <w:tr w:rsidR="00657961" w:rsidRPr="008D6445" w14:paraId="3624AF88" w14:textId="77777777" w:rsidTr="004606FA">
        <w:trPr>
          <w:trHeight w:val="540"/>
        </w:trPr>
        <w:tc>
          <w:tcPr>
            <w:tcW w:w="3496" w:type="pct"/>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0CDBD8C9"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4.您的职业/身份是:配对7.您最常使用的交通工具:</w:t>
            </w:r>
          </w:p>
        </w:tc>
        <w:tc>
          <w:tcPr>
            <w:tcW w:w="573" w:type="pct"/>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6918506A"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0</w:t>
            </w:r>
          </w:p>
        </w:tc>
        <w:tc>
          <w:tcPr>
            <w:tcW w:w="610" w:type="pct"/>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64D1D197"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0</w:t>
            </w:r>
          </w:p>
        </w:tc>
        <w:tc>
          <w:tcPr>
            <w:tcW w:w="86" w:type="pct"/>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60627AF3"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p>
        </w:tc>
        <w:tc>
          <w:tcPr>
            <w:tcW w:w="235" w:type="pct"/>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D13A81A"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NaN</w:t>
            </w:r>
          </w:p>
        </w:tc>
      </w:tr>
      <w:tr w:rsidR="00657961" w:rsidRPr="008D6445" w14:paraId="0F1BCADA" w14:textId="77777777" w:rsidTr="00542DB3">
        <w:trPr>
          <w:trHeight w:val="540"/>
        </w:trPr>
        <w:tc>
          <w:tcPr>
            <w:tcW w:w="5000" w:type="pct"/>
            <w:gridSpan w:val="5"/>
            <w:tcBorders>
              <w:top w:val="nil"/>
              <w:left w:val="nil"/>
              <w:bottom w:val="nil"/>
              <w:right w:val="nil"/>
            </w:tcBorders>
            <w:shd w:val="clear" w:color="auto" w:fill="FFFFFF"/>
            <w:tcMar>
              <w:top w:w="0" w:type="dxa"/>
              <w:left w:w="0" w:type="dxa"/>
              <w:bottom w:w="0" w:type="dxa"/>
              <w:right w:w="0" w:type="dxa"/>
            </w:tcMar>
            <w:vAlign w:val="center"/>
            <w:hideMark/>
          </w:tcPr>
          <w:p w14:paraId="386ED630" w14:textId="77777777" w:rsidR="00657961" w:rsidRPr="008D6445" w:rsidRDefault="00657961" w:rsidP="008D6445">
            <w:pPr>
              <w:widowControl/>
              <w:spacing w:line="440" w:lineRule="exact"/>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注：***、**、*分别代表1%、5%、10%的显著性水平</w:t>
            </w:r>
          </w:p>
        </w:tc>
      </w:tr>
    </w:tbl>
    <w:p w14:paraId="50FEB053"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图表说明：</w:t>
      </w:r>
    </w:p>
    <w:p w14:paraId="2390DD6A" w14:textId="22E8B62A"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1.上表展示了Kappa系数检验的参数结果表，包括了Kappa系数、显著性P值。先对不同变量之间是否存在统计上的显著性关系进行检验，判断P值是否呈现显著性。</w:t>
      </w:r>
    </w:p>
    <w:p w14:paraId="078AECC6" w14:textId="77777777"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2.若呈现显著性，则说明两变量之间存在相关性，反之，则两变量之间不存在相关性。</w:t>
      </w:r>
    </w:p>
    <w:p w14:paraId="551DC89D" w14:textId="35B203AD"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3.分析Kappa系数的正负向以及相关性程度。</w:t>
      </w:r>
    </w:p>
    <w:p w14:paraId="72A61BE7" w14:textId="77777777" w:rsidR="00657961" w:rsidRPr="008D6445" w:rsidRDefault="00657961" w:rsidP="008D6445">
      <w:pPr>
        <w:pStyle w:val="acbfdd8b-e11b-4d36-88ff-6049b138f862"/>
        <w:spacing w:line="440" w:lineRule="exact"/>
        <w:rPr>
          <w:rFonts w:ascii="宋体" w:eastAsia="宋体" w:hAnsi="宋体"/>
          <w:sz w:val="21"/>
          <w:szCs w:val="21"/>
        </w:rPr>
      </w:pPr>
      <w:bookmarkStart w:id="58" w:name="_Hlk172565293"/>
      <w:r w:rsidRPr="008D6445">
        <w:rPr>
          <w:rFonts w:ascii="宋体" w:eastAsia="宋体" w:hAnsi="宋体" w:hint="eastAsia"/>
          <w:sz w:val="21"/>
          <w:szCs w:val="21"/>
        </w:rPr>
        <w:t>Kappa系数检验的结果显示：</w:t>
      </w:r>
    </w:p>
    <w:bookmarkEnd w:id="58"/>
    <w:p w14:paraId="69896A32" w14:textId="77777777"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1.基于变量3和4，可以看到显著性P值为NaN，水平上不呈现显著性，不能拒绝原假设，</w:t>
      </w:r>
      <w:r w:rsidRPr="008D6445">
        <w:rPr>
          <w:rFonts w:ascii="宋体" w:eastAsia="宋体" w:hAnsi="宋体" w:hint="eastAsia"/>
          <w:sz w:val="21"/>
          <w:szCs w:val="21"/>
        </w:rPr>
        <w:lastRenderedPageBreak/>
        <w:t>说明两变量之间不存在一致性。同时，Kappa系数的值为0.0，因此相关性的程度为极低的一致性。</w:t>
      </w:r>
    </w:p>
    <w:p w14:paraId="57BBF4FA" w14:textId="77777777"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2.基于变量3和7，可以看到显著性P值为NaN，水平上不呈现显著性，不能拒绝原假设，说明两变量之间不存在一致性。同时，Kappa系数的值为0.0，因此相关性的程度为极低的一致性。</w:t>
      </w:r>
    </w:p>
    <w:p w14:paraId="27095D4D" w14:textId="2BE5BDEA"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3.基于变量4和7，可以看到显著性P值为NaN，水平上不呈现显著性，不能拒绝原假设，说明两变量之间不存在一致性。同时，Kappa系数的值为0.0，因此相关性的程度为极低的一致性。</w:t>
      </w:r>
    </w:p>
    <w:p w14:paraId="2D4D0E9E" w14:textId="77777777" w:rsidR="00657961" w:rsidRPr="008D6445" w:rsidRDefault="00657961" w:rsidP="00C25841">
      <w:pPr>
        <w:pStyle w:val="acbfdd8b-e11b-4d36-88ff-6049b138f862"/>
        <w:rPr>
          <w:rFonts w:ascii="宋体" w:eastAsia="宋体" w:hAnsi="宋体"/>
          <w:sz w:val="21"/>
          <w:szCs w:val="21"/>
        </w:rPr>
      </w:pPr>
      <w:r w:rsidRPr="008D6445">
        <w:rPr>
          <w:rFonts w:ascii="宋体" w:eastAsia="宋体" w:hAnsi="宋体" w:hint="eastAsia"/>
          <w:noProof/>
          <w:sz w:val="21"/>
          <w:szCs w:val="21"/>
        </w:rPr>
        <w:drawing>
          <wp:inline distT="0" distB="0" distL="0" distR="0" wp14:anchorId="25B9D76C" wp14:editId="4BF52230">
            <wp:extent cx="5274310" cy="2927350"/>
            <wp:effectExtent l="0" t="0" r="2540" b="6350"/>
            <wp:docPr id="16301637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2927350"/>
                    </a:xfrm>
                    <a:prstGeom prst="rect">
                      <a:avLst/>
                    </a:prstGeom>
                    <a:noFill/>
                    <a:ln>
                      <a:noFill/>
                    </a:ln>
                  </pic:spPr>
                </pic:pic>
              </a:graphicData>
            </a:graphic>
          </wp:inline>
        </w:drawing>
      </w:r>
    </w:p>
    <w:p w14:paraId="4C988C1C" w14:textId="344873D4" w:rsidR="004606FA" w:rsidRPr="008D6445" w:rsidRDefault="004606FA" w:rsidP="008D6445">
      <w:pPr>
        <w:pStyle w:val="3"/>
        <w:spacing w:line="440" w:lineRule="exact"/>
        <w:rPr>
          <w:rFonts w:ascii="宋体" w:hAnsi="宋体"/>
          <w:szCs w:val="21"/>
        </w:rPr>
      </w:pPr>
      <w:bookmarkStart w:id="59" w:name="_Toc172646474"/>
      <w:r w:rsidRPr="008D6445">
        <w:rPr>
          <w:rFonts w:ascii="宋体" w:hAnsi="宋体" w:hint="eastAsia"/>
          <w:szCs w:val="21"/>
        </w:rPr>
        <w:t>图1  题3.4.7Kappa值热力图</w:t>
      </w:r>
      <w:bookmarkEnd w:id="59"/>
    </w:p>
    <w:p w14:paraId="47D99A40" w14:textId="54A11F5B" w:rsidR="00657961" w:rsidRPr="008D6445" w:rsidRDefault="00657961" w:rsidP="008D6445">
      <w:pPr>
        <w:pStyle w:val="acbfdd8b-e11b-4d36-88ff-6049b138f862"/>
        <w:spacing w:line="440" w:lineRule="exact"/>
        <w:rPr>
          <w:rFonts w:ascii="宋体" w:eastAsia="宋体" w:hAnsi="宋体"/>
          <w:sz w:val="21"/>
          <w:szCs w:val="21"/>
        </w:rPr>
      </w:pPr>
      <w:bookmarkStart w:id="60" w:name="_Hlk172565359"/>
      <w:r w:rsidRPr="008D6445">
        <w:rPr>
          <w:rFonts w:ascii="宋体" w:eastAsia="宋体" w:hAnsi="宋体" w:hint="eastAsia"/>
          <w:sz w:val="21"/>
          <w:szCs w:val="21"/>
        </w:rPr>
        <w:t>上图以热力图的形式展示了 Kappa 值，主要通过颜色深浅去表现值的大小。</w:t>
      </w:r>
      <w:bookmarkEnd w:id="60"/>
    </w:p>
    <w:p w14:paraId="01FF59F4" w14:textId="6CC25597" w:rsidR="00657961" w:rsidRPr="008D6445" w:rsidRDefault="00657961" w:rsidP="008D6445">
      <w:pPr>
        <w:pStyle w:val="acbfdd8b-e11b-4d36-88ff-6049b138f862"/>
        <w:numPr>
          <w:ilvl w:val="0"/>
          <w:numId w:val="18"/>
        </w:numPr>
        <w:spacing w:line="440" w:lineRule="exact"/>
        <w:rPr>
          <w:rFonts w:ascii="宋体" w:eastAsia="宋体" w:hAnsi="宋体"/>
          <w:sz w:val="21"/>
          <w:szCs w:val="21"/>
        </w:rPr>
      </w:pPr>
      <w:r w:rsidRPr="008D6445">
        <w:rPr>
          <w:rFonts w:ascii="宋体" w:eastAsia="宋体" w:hAnsi="宋体" w:hint="eastAsia"/>
          <w:sz w:val="21"/>
          <w:szCs w:val="21"/>
        </w:rPr>
        <w:t>在本次研究中，我们选取题 5，题 6，题 7 作为变量，方法选择简单K</w:t>
      </w:r>
      <w:r w:rsidRPr="008D6445">
        <w:rPr>
          <w:rFonts w:ascii="宋体" w:eastAsia="宋体" w:hAnsi="宋体"/>
          <w:sz w:val="21"/>
          <w:szCs w:val="21"/>
        </w:rPr>
        <w:t>appa</w:t>
      </w:r>
      <w:r w:rsidRPr="008D6445">
        <w:rPr>
          <w:rFonts w:ascii="宋体" w:eastAsia="宋体" w:hAnsi="宋体" w:hint="eastAsia"/>
          <w:sz w:val="21"/>
          <w:szCs w:val="21"/>
        </w:rPr>
        <w:t>，对两两变量之间的相关性分析，见下表：</w:t>
      </w:r>
    </w:p>
    <w:p w14:paraId="4F5E3920" w14:textId="40DDBB77" w:rsidR="004606FA" w:rsidRPr="008D6445" w:rsidRDefault="004606FA" w:rsidP="008D6445">
      <w:pPr>
        <w:pStyle w:val="3"/>
        <w:spacing w:line="440" w:lineRule="exact"/>
        <w:rPr>
          <w:rFonts w:ascii="宋体" w:hAnsi="宋体"/>
          <w:szCs w:val="21"/>
        </w:rPr>
      </w:pPr>
      <w:bookmarkStart w:id="61" w:name="_Toc172646475"/>
      <w:r w:rsidRPr="008D6445">
        <w:rPr>
          <w:rFonts w:ascii="宋体" w:hAnsi="宋体" w:hint="eastAsia"/>
          <w:szCs w:val="21"/>
        </w:rPr>
        <w:t>表5  题5.6.7</w:t>
      </w:r>
      <w:r w:rsidRPr="008D6445">
        <w:rPr>
          <w:rFonts w:ascii="宋体" w:hAnsi="宋体"/>
          <w:szCs w:val="21"/>
        </w:rPr>
        <w:t>Kappa一致性检验</w:t>
      </w:r>
      <w:bookmarkEnd w:id="61"/>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368"/>
        <w:gridCol w:w="803"/>
        <w:gridCol w:w="855"/>
        <w:gridCol w:w="120"/>
        <w:gridCol w:w="330"/>
      </w:tblGrid>
      <w:tr w:rsidR="00657961" w:rsidRPr="008D6445" w14:paraId="57A751F5" w14:textId="77777777" w:rsidTr="00A36BDE">
        <w:trPr>
          <w:trHeight w:val="540"/>
          <w:tblHeader/>
        </w:trPr>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47FA6C52"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配对项</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6D1A71AF"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Kappa值</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2A8835FF"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标准误差</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468C2F02"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z</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0AF4427C"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P</w:t>
            </w:r>
          </w:p>
        </w:tc>
      </w:tr>
      <w:tr w:rsidR="00657961" w:rsidRPr="008D6445" w14:paraId="0388E719" w14:textId="77777777" w:rsidTr="00A36BDE">
        <w:trPr>
          <w:trHeight w:val="540"/>
        </w:trPr>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490005B6"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7.您最常使用的交通工具:配对5.您目前居住在哪种类型的社区:</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20E7EB90"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C44C1FC"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4D2D61B"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576CC9DC"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NaN</w:t>
            </w:r>
          </w:p>
        </w:tc>
      </w:tr>
      <w:tr w:rsidR="00657961" w:rsidRPr="008D6445" w14:paraId="79A912F5" w14:textId="77777777" w:rsidTr="00A36BDE">
        <w:trPr>
          <w:trHeight w:val="540"/>
        </w:trPr>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6166C52"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7.您最常使用的交通工具:配对6.您日常通行活动范围的里程:</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15464F26"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4557119D"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84B7F57"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4360F523"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NaN</w:t>
            </w:r>
          </w:p>
        </w:tc>
      </w:tr>
      <w:tr w:rsidR="00657961" w:rsidRPr="008D6445" w14:paraId="1EFF8843" w14:textId="77777777" w:rsidTr="00A36BDE">
        <w:trPr>
          <w:trHeight w:val="540"/>
        </w:trPr>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664939A3"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5.您目前居住在哪种类型的社区:配对6.您日常通行活动范围的里程:</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22350D24"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6845D945"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5AAD18F0"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DA2861B" w14:textId="77777777" w:rsidR="00657961" w:rsidRPr="008D6445" w:rsidRDefault="00657961" w:rsidP="008D6445">
            <w:pPr>
              <w:widowControl/>
              <w:spacing w:line="440" w:lineRule="exact"/>
              <w:jc w:val="center"/>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NaN</w:t>
            </w:r>
          </w:p>
        </w:tc>
      </w:tr>
      <w:tr w:rsidR="00657961" w:rsidRPr="008D6445" w14:paraId="498C28D4" w14:textId="77777777" w:rsidTr="00A36BDE">
        <w:trPr>
          <w:trHeight w:val="540"/>
        </w:trPr>
        <w:tc>
          <w:tcPr>
            <w:tcW w:w="0" w:type="auto"/>
            <w:gridSpan w:val="5"/>
            <w:tcBorders>
              <w:top w:val="nil"/>
              <w:left w:val="nil"/>
              <w:bottom w:val="nil"/>
              <w:right w:val="nil"/>
            </w:tcBorders>
            <w:shd w:val="clear" w:color="auto" w:fill="FFFFFF"/>
            <w:tcMar>
              <w:top w:w="0" w:type="dxa"/>
              <w:left w:w="0" w:type="dxa"/>
              <w:bottom w:w="0" w:type="dxa"/>
              <w:right w:w="0" w:type="dxa"/>
            </w:tcMar>
            <w:vAlign w:val="center"/>
            <w:hideMark/>
          </w:tcPr>
          <w:p w14:paraId="4C1B2CA2" w14:textId="77777777" w:rsidR="00657961" w:rsidRPr="008D6445" w:rsidRDefault="00657961" w:rsidP="008D6445">
            <w:pPr>
              <w:widowControl/>
              <w:spacing w:line="440" w:lineRule="exact"/>
              <w:rPr>
                <w:rFonts w:ascii="宋体" w:eastAsia="宋体" w:hAnsi="宋体" w:cs="宋体"/>
                <w:color w:val="000000"/>
                <w:kern w:val="0"/>
                <w:szCs w:val="21"/>
                <w14:ligatures w14:val="none"/>
              </w:rPr>
            </w:pPr>
            <w:r w:rsidRPr="008D6445">
              <w:rPr>
                <w:rFonts w:ascii="宋体" w:eastAsia="宋体" w:hAnsi="宋体" w:cs="宋体"/>
                <w:color w:val="000000"/>
                <w:kern w:val="0"/>
                <w:szCs w:val="21"/>
                <w14:ligatures w14:val="none"/>
              </w:rPr>
              <w:t>注：***、**、*分别代表1%、5%、10%的显著性水平</w:t>
            </w:r>
          </w:p>
        </w:tc>
      </w:tr>
    </w:tbl>
    <w:p w14:paraId="21072F06"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lastRenderedPageBreak/>
        <w:t>Kappa系数检验的结果显示：</w:t>
      </w:r>
    </w:p>
    <w:p w14:paraId="2BA3C323" w14:textId="77777777"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1.基于变量7和5，可以看到显著性P值为NaN，水平上不呈现显著性，不能拒绝原假设，说明两变量之间不存在一致性。同时，Kappa系数的值为0.0，因此相关性的程度为极低的一致性。</w:t>
      </w:r>
    </w:p>
    <w:p w14:paraId="4481D3E8" w14:textId="77777777"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2.基于变量7和6，可以看到显著性P值为NaN，水平上不呈现显著性，不能拒绝原假设，说明两变量之间不存在一致性。同时，Kappa系数的值为0.0，因此相关性的程度为极低的一致性。</w:t>
      </w:r>
    </w:p>
    <w:p w14:paraId="43AB3BFB" w14:textId="77777777"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3.基于变量5和6，可以看到显著性P值为NaN，水平上不呈现显著性，不能拒绝原假设，说明两变量之间不存在一致性。同时，Kappa系数的值为0.0，因此相关性的程度为极低的一致性。</w:t>
      </w:r>
    </w:p>
    <w:p w14:paraId="1B28D7B7" w14:textId="77777777" w:rsidR="00657961" w:rsidRPr="008D6445" w:rsidRDefault="00657961" w:rsidP="00C25841">
      <w:pPr>
        <w:pStyle w:val="acbfdd8b-e11b-4d36-88ff-6049b138f862"/>
        <w:rPr>
          <w:rFonts w:ascii="宋体" w:eastAsia="宋体" w:hAnsi="宋体"/>
          <w:sz w:val="21"/>
          <w:szCs w:val="21"/>
        </w:rPr>
      </w:pPr>
      <w:r w:rsidRPr="008D6445">
        <w:rPr>
          <w:rFonts w:ascii="宋体" w:eastAsia="宋体" w:hAnsi="宋体" w:hint="eastAsia"/>
          <w:noProof/>
          <w:sz w:val="21"/>
          <w:szCs w:val="21"/>
        </w:rPr>
        <w:drawing>
          <wp:inline distT="0" distB="0" distL="0" distR="0" wp14:anchorId="7D29DA81" wp14:editId="49B08E69">
            <wp:extent cx="5274310" cy="2927350"/>
            <wp:effectExtent l="0" t="0" r="2540" b="6350"/>
            <wp:docPr id="135427810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2927350"/>
                    </a:xfrm>
                    <a:prstGeom prst="rect">
                      <a:avLst/>
                    </a:prstGeom>
                    <a:noFill/>
                    <a:ln>
                      <a:noFill/>
                    </a:ln>
                  </pic:spPr>
                </pic:pic>
              </a:graphicData>
            </a:graphic>
          </wp:inline>
        </w:drawing>
      </w:r>
    </w:p>
    <w:p w14:paraId="5891FB54" w14:textId="1272971C" w:rsidR="004606FA" w:rsidRPr="008D6445" w:rsidRDefault="004606FA" w:rsidP="008D6445">
      <w:pPr>
        <w:pStyle w:val="3"/>
        <w:spacing w:line="440" w:lineRule="exact"/>
        <w:rPr>
          <w:rFonts w:ascii="宋体" w:hAnsi="宋体"/>
          <w:szCs w:val="21"/>
        </w:rPr>
      </w:pPr>
      <w:bookmarkStart w:id="62" w:name="_Toc172646476"/>
      <w:r w:rsidRPr="008D6445">
        <w:rPr>
          <w:rFonts w:ascii="宋体" w:hAnsi="宋体" w:hint="eastAsia"/>
          <w:szCs w:val="21"/>
        </w:rPr>
        <w:t>图2  题</w:t>
      </w:r>
      <w:r w:rsidR="00BA6019" w:rsidRPr="008D6445">
        <w:rPr>
          <w:rFonts w:ascii="宋体" w:hAnsi="宋体" w:hint="eastAsia"/>
          <w:szCs w:val="21"/>
        </w:rPr>
        <w:t>5.6</w:t>
      </w:r>
      <w:r w:rsidRPr="008D6445">
        <w:rPr>
          <w:rFonts w:ascii="宋体" w:hAnsi="宋体" w:hint="eastAsia"/>
          <w:szCs w:val="21"/>
        </w:rPr>
        <w:t>.7Kappa值热力图</w:t>
      </w:r>
      <w:bookmarkEnd w:id="62"/>
    </w:p>
    <w:p w14:paraId="50B49478" w14:textId="0943C55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上图以热力图的形式展示了 Kappa 值，主要通过颜色深浅去表现值的大小。</w:t>
      </w:r>
    </w:p>
    <w:p w14:paraId="3AB092FD" w14:textId="140B60DD" w:rsidR="00657961" w:rsidRPr="008D6445" w:rsidRDefault="00657961" w:rsidP="008D6445">
      <w:pPr>
        <w:pStyle w:val="b63ee27f-4cf3-414c-9275-d88e3f90795e"/>
        <w:spacing w:line="440" w:lineRule="exact"/>
        <w:rPr>
          <w:rFonts w:ascii="宋体" w:eastAsia="宋体" w:hAnsi="宋体"/>
          <w:bCs w:val="0"/>
          <w:sz w:val="21"/>
          <w:szCs w:val="21"/>
        </w:rPr>
      </w:pPr>
      <w:bookmarkStart w:id="63" w:name="_Toc172646477"/>
      <w:r w:rsidRPr="008D6445">
        <w:rPr>
          <w:rFonts w:ascii="宋体" w:eastAsia="宋体" w:hAnsi="宋体" w:hint="eastAsia"/>
          <w:bCs w:val="0"/>
          <w:sz w:val="21"/>
          <w:szCs w:val="21"/>
        </w:rPr>
        <w:t>（五）正式调查问卷独立性检验</w:t>
      </w:r>
      <w:bookmarkEnd w:id="63"/>
    </w:p>
    <w:p w14:paraId="64ED656D" w14:textId="2A596D65"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方法：</w:t>
      </w:r>
      <w:bookmarkStart w:id="64" w:name="_Hlk172645766"/>
      <w:r w:rsidRPr="008D6445">
        <w:rPr>
          <w:rFonts w:ascii="宋体" w:eastAsia="宋体" w:hAnsi="宋体" w:hint="eastAsia"/>
          <w:sz w:val="21"/>
          <w:szCs w:val="21"/>
        </w:rPr>
        <w:t>Pearson卡方检验</w:t>
      </w:r>
      <w:bookmarkEnd w:id="64"/>
    </w:p>
    <w:p w14:paraId="402A3123" w14:textId="77777777" w:rsidR="00E4529F"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变量：</w:t>
      </w:r>
    </w:p>
    <w:p w14:paraId="2B94E196" w14:textId="6869DC02"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分组变量X：{ 1.您的年龄: }；变量Y：{ 7.您最常使用的交通工具: }</w:t>
      </w:r>
    </w:p>
    <w:p w14:paraId="2B4453F8" w14:textId="76BE5089" w:rsidR="004606FA" w:rsidRPr="008D6445" w:rsidRDefault="004606FA" w:rsidP="008D6445">
      <w:pPr>
        <w:pStyle w:val="3"/>
        <w:spacing w:line="440" w:lineRule="exact"/>
        <w:rPr>
          <w:rFonts w:ascii="宋体" w:hAnsi="宋体"/>
          <w:szCs w:val="21"/>
        </w:rPr>
      </w:pPr>
      <w:bookmarkStart w:id="65" w:name="_Toc172646478"/>
      <w:r w:rsidRPr="008D6445">
        <w:rPr>
          <w:rFonts w:ascii="宋体" w:hAnsi="宋体" w:hint="eastAsia"/>
          <w:szCs w:val="21"/>
        </w:rPr>
        <w:t>表6  Pearson卡方检验</w:t>
      </w:r>
      <w:bookmarkEnd w:id="65"/>
    </w:p>
    <w:tbl>
      <w:tblPr>
        <w:tblStyle w:val="af9"/>
        <w:tblW w:w="5000" w:type="pct"/>
        <w:tblLook w:val="04A0" w:firstRow="1" w:lastRow="0" w:firstColumn="1" w:lastColumn="0" w:noHBand="0" w:noVBand="1"/>
      </w:tblPr>
      <w:tblGrid>
        <w:gridCol w:w="1398"/>
        <w:gridCol w:w="1287"/>
        <w:gridCol w:w="821"/>
        <w:gridCol w:w="757"/>
        <w:gridCol w:w="757"/>
        <w:gridCol w:w="758"/>
        <w:gridCol w:w="824"/>
        <w:gridCol w:w="531"/>
        <w:gridCol w:w="846"/>
        <w:gridCol w:w="741"/>
      </w:tblGrid>
      <w:tr w:rsidR="00657961" w:rsidRPr="008D6445" w14:paraId="162EB88A" w14:textId="77777777" w:rsidTr="00542DB3">
        <w:trPr>
          <w:trHeight w:val="615"/>
        </w:trPr>
        <w:tc>
          <w:tcPr>
            <w:tcW w:w="834" w:type="pct"/>
            <w:vMerge w:val="restart"/>
          </w:tcPr>
          <w:p w14:paraId="099F0AD2"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sz w:val="21"/>
                <w:szCs w:val="21"/>
              </w:rPr>
              <w:t>题目</w:t>
            </w:r>
          </w:p>
        </w:tc>
        <w:tc>
          <w:tcPr>
            <w:tcW w:w="770" w:type="pct"/>
            <w:vMerge w:val="restart"/>
          </w:tcPr>
          <w:p w14:paraId="356EBDCE"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名称</w:t>
            </w:r>
          </w:p>
        </w:tc>
        <w:tc>
          <w:tcPr>
            <w:tcW w:w="2405" w:type="pct"/>
            <w:gridSpan w:val="5"/>
          </w:tcPr>
          <w:p w14:paraId="7474656B"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sz w:val="21"/>
                <w:szCs w:val="21"/>
              </w:rPr>
              <w:t>1.您的年龄:</w:t>
            </w:r>
          </w:p>
        </w:tc>
        <w:tc>
          <w:tcPr>
            <w:tcW w:w="288" w:type="pct"/>
            <w:vMerge w:val="restart"/>
          </w:tcPr>
          <w:p w14:paraId="3063B50E"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合计</w:t>
            </w:r>
          </w:p>
        </w:tc>
        <w:tc>
          <w:tcPr>
            <w:tcW w:w="375" w:type="pct"/>
            <w:vMerge w:val="restart"/>
          </w:tcPr>
          <w:p w14:paraId="7C25A53C"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sz w:val="21"/>
                <w:szCs w:val="21"/>
              </w:rPr>
              <w:t>X²</w:t>
            </w:r>
          </w:p>
        </w:tc>
        <w:tc>
          <w:tcPr>
            <w:tcW w:w="328" w:type="pct"/>
            <w:vMerge w:val="restart"/>
          </w:tcPr>
          <w:p w14:paraId="4B40F61E"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sz w:val="21"/>
                <w:szCs w:val="21"/>
              </w:rPr>
              <w:t>P</w:t>
            </w:r>
          </w:p>
        </w:tc>
      </w:tr>
      <w:tr w:rsidR="00657961" w:rsidRPr="008D6445" w14:paraId="5294D306" w14:textId="77777777" w:rsidTr="00542DB3">
        <w:trPr>
          <w:trHeight w:val="630"/>
        </w:trPr>
        <w:tc>
          <w:tcPr>
            <w:tcW w:w="834" w:type="pct"/>
            <w:vMerge/>
          </w:tcPr>
          <w:p w14:paraId="196A3F3B" w14:textId="77777777" w:rsidR="00657961" w:rsidRPr="008D6445" w:rsidRDefault="00657961" w:rsidP="008D6445">
            <w:pPr>
              <w:pStyle w:val="acbfdd8b-e11b-4d36-88ff-6049b138f862"/>
              <w:spacing w:line="440" w:lineRule="exact"/>
              <w:rPr>
                <w:rFonts w:ascii="宋体" w:eastAsia="宋体" w:hAnsi="宋体"/>
                <w:sz w:val="21"/>
                <w:szCs w:val="21"/>
              </w:rPr>
            </w:pPr>
          </w:p>
        </w:tc>
        <w:tc>
          <w:tcPr>
            <w:tcW w:w="770" w:type="pct"/>
            <w:vMerge/>
          </w:tcPr>
          <w:p w14:paraId="1C087DA6" w14:textId="77777777" w:rsidR="00657961" w:rsidRPr="008D6445" w:rsidRDefault="00657961" w:rsidP="008D6445">
            <w:pPr>
              <w:pStyle w:val="acbfdd8b-e11b-4d36-88ff-6049b138f862"/>
              <w:spacing w:line="440" w:lineRule="exact"/>
              <w:rPr>
                <w:rFonts w:ascii="宋体" w:eastAsia="宋体" w:hAnsi="宋体"/>
                <w:sz w:val="21"/>
                <w:szCs w:val="21"/>
              </w:rPr>
            </w:pPr>
          </w:p>
        </w:tc>
        <w:tc>
          <w:tcPr>
            <w:tcW w:w="503" w:type="pct"/>
          </w:tcPr>
          <w:p w14:paraId="0CC8FA29"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18岁</w:t>
            </w:r>
            <w:r w:rsidRPr="008D6445">
              <w:rPr>
                <w:rFonts w:ascii="宋体" w:eastAsia="宋体" w:hAnsi="宋体" w:hint="eastAsia"/>
                <w:sz w:val="21"/>
                <w:szCs w:val="21"/>
              </w:rPr>
              <w:lastRenderedPageBreak/>
              <w:t>以下</w:t>
            </w:r>
          </w:p>
        </w:tc>
        <w:tc>
          <w:tcPr>
            <w:tcW w:w="466" w:type="pct"/>
          </w:tcPr>
          <w:p w14:paraId="1531BADC"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sz w:val="21"/>
                <w:szCs w:val="21"/>
              </w:rPr>
              <w:lastRenderedPageBreak/>
              <w:t>18~30</w:t>
            </w:r>
            <w:r w:rsidRPr="008D6445">
              <w:rPr>
                <w:rFonts w:ascii="宋体" w:eastAsia="宋体" w:hAnsi="宋体"/>
                <w:sz w:val="21"/>
                <w:szCs w:val="21"/>
              </w:rPr>
              <w:lastRenderedPageBreak/>
              <w:t>岁</w:t>
            </w:r>
          </w:p>
        </w:tc>
        <w:tc>
          <w:tcPr>
            <w:tcW w:w="466" w:type="pct"/>
          </w:tcPr>
          <w:p w14:paraId="2FDA33BC"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sz w:val="21"/>
                <w:szCs w:val="21"/>
              </w:rPr>
              <w:lastRenderedPageBreak/>
              <w:t>31~45</w:t>
            </w:r>
            <w:r w:rsidRPr="008D6445">
              <w:rPr>
                <w:rFonts w:ascii="宋体" w:eastAsia="宋体" w:hAnsi="宋体"/>
                <w:sz w:val="21"/>
                <w:szCs w:val="21"/>
              </w:rPr>
              <w:lastRenderedPageBreak/>
              <w:t>岁</w:t>
            </w:r>
          </w:p>
        </w:tc>
        <w:tc>
          <w:tcPr>
            <w:tcW w:w="466" w:type="pct"/>
          </w:tcPr>
          <w:p w14:paraId="60FF7468"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lastRenderedPageBreak/>
              <w:t>46~60</w:t>
            </w:r>
            <w:r w:rsidRPr="008D6445">
              <w:rPr>
                <w:rFonts w:ascii="宋体" w:eastAsia="宋体" w:hAnsi="宋体" w:hint="eastAsia"/>
                <w:sz w:val="21"/>
                <w:szCs w:val="21"/>
              </w:rPr>
              <w:lastRenderedPageBreak/>
              <w:t>岁</w:t>
            </w:r>
          </w:p>
        </w:tc>
        <w:tc>
          <w:tcPr>
            <w:tcW w:w="504" w:type="pct"/>
          </w:tcPr>
          <w:p w14:paraId="4321B410"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sz w:val="21"/>
                <w:szCs w:val="21"/>
              </w:rPr>
              <w:lastRenderedPageBreak/>
              <w:t>60岁</w:t>
            </w:r>
            <w:r w:rsidRPr="008D6445">
              <w:rPr>
                <w:rFonts w:ascii="宋体" w:eastAsia="宋体" w:hAnsi="宋体"/>
                <w:sz w:val="21"/>
                <w:szCs w:val="21"/>
              </w:rPr>
              <w:lastRenderedPageBreak/>
              <w:t>以上</w:t>
            </w:r>
          </w:p>
        </w:tc>
        <w:tc>
          <w:tcPr>
            <w:tcW w:w="288" w:type="pct"/>
            <w:vMerge/>
          </w:tcPr>
          <w:p w14:paraId="7F05B46F" w14:textId="77777777" w:rsidR="00657961" w:rsidRPr="008D6445" w:rsidRDefault="00657961" w:rsidP="008D6445">
            <w:pPr>
              <w:pStyle w:val="acbfdd8b-e11b-4d36-88ff-6049b138f862"/>
              <w:spacing w:line="440" w:lineRule="exact"/>
              <w:rPr>
                <w:rFonts w:ascii="宋体" w:eastAsia="宋体" w:hAnsi="宋体"/>
                <w:sz w:val="21"/>
                <w:szCs w:val="21"/>
              </w:rPr>
            </w:pPr>
          </w:p>
        </w:tc>
        <w:tc>
          <w:tcPr>
            <w:tcW w:w="375" w:type="pct"/>
            <w:vMerge/>
          </w:tcPr>
          <w:p w14:paraId="18E7F260" w14:textId="77777777" w:rsidR="00657961" w:rsidRPr="008D6445" w:rsidRDefault="00657961" w:rsidP="008D6445">
            <w:pPr>
              <w:pStyle w:val="acbfdd8b-e11b-4d36-88ff-6049b138f862"/>
              <w:spacing w:line="440" w:lineRule="exact"/>
              <w:rPr>
                <w:rFonts w:ascii="宋体" w:eastAsia="宋体" w:hAnsi="宋体"/>
                <w:sz w:val="21"/>
                <w:szCs w:val="21"/>
              </w:rPr>
            </w:pPr>
          </w:p>
        </w:tc>
        <w:tc>
          <w:tcPr>
            <w:tcW w:w="328" w:type="pct"/>
            <w:vMerge/>
          </w:tcPr>
          <w:p w14:paraId="1549FDA8" w14:textId="77777777" w:rsidR="00657961" w:rsidRPr="008D6445" w:rsidRDefault="00657961" w:rsidP="008D6445">
            <w:pPr>
              <w:pStyle w:val="acbfdd8b-e11b-4d36-88ff-6049b138f862"/>
              <w:spacing w:line="440" w:lineRule="exact"/>
              <w:rPr>
                <w:rFonts w:ascii="宋体" w:eastAsia="宋体" w:hAnsi="宋体"/>
                <w:sz w:val="21"/>
                <w:szCs w:val="21"/>
              </w:rPr>
            </w:pPr>
          </w:p>
        </w:tc>
      </w:tr>
      <w:tr w:rsidR="00657961" w:rsidRPr="008D6445" w14:paraId="76B2B4B0" w14:textId="77777777" w:rsidTr="00542DB3">
        <w:trPr>
          <w:trHeight w:val="615"/>
        </w:trPr>
        <w:tc>
          <w:tcPr>
            <w:tcW w:w="834" w:type="pct"/>
            <w:vMerge w:val="restart"/>
          </w:tcPr>
          <w:p w14:paraId="3270617A"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sz w:val="21"/>
                <w:szCs w:val="21"/>
              </w:rPr>
              <w:t>7.您最常使用的交通工具:</w:t>
            </w:r>
          </w:p>
        </w:tc>
        <w:tc>
          <w:tcPr>
            <w:tcW w:w="770" w:type="pct"/>
          </w:tcPr>
          <w:p w14:paraId="1C584610"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私家车</w:t>
            </w:r>
          </w:p>
        </w:tc>
        <w:tc>
          <w:tcPr>
            <w:tcW w:w="503" w:type="pct"/>
          </w:tcPr>
          <w:p w14:paraId="018484E5"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7</w:t>
            </w:r>
          </w:p>
        </w:tc>
        <w:tc>
          <w:tcPr>
            <w:tcW w:w="466" w:type="pct"/>
          </w:tcPr>
          <w:p w14:paraId="53EAF7B1"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49</w:t>
            </w:r>
          </w:p>
        </w:tc>
        <w:tc>
          <w:tcPr>
            <w:tcW w:w="466" w:type="pct"/>
          </w:tcPr>
          <w:p w14:paraId="782D2B79"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63</w:t>
            </w:r>
          </w:p>
        </w:tc>
        <w:tc>
          <w:tcPr>
            <w:tcW w:w="466" w:type="pct"/>
          </w:tcPr>
          <w:p w14:paraId="77E9B505"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28</w:t>
            </w:r>
          </w:p>
        </w:tc>
        <w:tc>
          <w:tcPr>
            <w:tcW w:w="504" w:type="pct"/>
          </w:tcPr>
          <w:p w14:paraId="5BD26897"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0</w:t>
            </w:r>
          </w:p>
        </w:tc>
        <w:tc>
          <w:tcPr>
            <w:tcW w:w="288" w:type="pct"/>
          </w:tcPr>
          <w:p w14:paraId="320358B9"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147</w:t>
            </w:r>
          </w:p>
        </w:tc>
        <w:tc>
          <w:tcPr>
            <w:tcW w:w="375" w:type="pct"/>
            <w:vMerge w:val="restart"/>
          </w:tcPr>
          <w:p w14:paraId="456F9250"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16.163</w:t>
            </w:r>
          </w:p>
        </w:tc>
        <w:tc>
          <w:tcPr>
            <w:tcW w:w="328" w:type="pct"/>
            <w:vMerge w:val="restart"/>
          </w:tcPr>
          <w:p w14:paraId="644CF07C"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0.442</w:t>
            </w:r>
          </w:p>
        </w:tc>
      </w:tr>
      <w:tr w:rsidR="00657961" w:rsidRPr="008D6445" w14:paraId="6F82F4C5" w14:textId="77777777" w:rsidTr="00542DB3">
        <w:trPr>
          <w:trHeight w:val="630"/>
        </w:trPr>
        <w:tc>
          <w:tcPr>
            <w:tcW w:w="834" w:type="pct"/>
            <w:vMerge/>
          </w:tcPr>
          <w:p w14:paraId="40CAB681" w14:textId="77777777" w:rsidR="00657961" w:rsidRPr="008D6445" w:rsidRDefault="00657961" w:rsidP="008D6445">
            <w:pPr>
              <w:pStyle w:val="acbfdd8b-e11b-4d36-88ff-6049b138f862"/>
              <w:spacing w:line="440" w:lineRule="exact"/>
              <w:rPr>
                <w:rFonts w:ascii="宋体" w:eastAsia="宋体" w:hAnsi="宋体"/>
                <w:sz w:val="21"/>
                <w:szCs w:val="21"/>
              </w:rPr>
            </w:pPr>
          </w:p>
        </w:tc>
        <w:tc>
          <w:tcPr>
            <w:tcW w:w="770" w:type="pct"/>
          </w:tcPr>
          <w:p w14:paraId="3BC8425D"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出租车/网约车</w:t>
            </w:r>
          </w:p>
        </w:tc>
        <w:tc>
          <w:tcPr>
            <w:tcW w:w="503" w:type="pct"/>
          </w:tcPr>
          <w:p w14:paraId="0CA6B8EA"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0</w:t>
            </w:r>
          </w:p>
        </w:tc>
        <w:tc>
          <w:tcPr>
            <w:tcW w:w="466" w:type="pct"/>
          </w:tcPr>
          <w:p w14:paraId="7310954A"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7</w:t>
            </w:r>
          </w:p>
        </w:tc>
        <w:tc>
          <w:tcPr>
            <w:tcW w:w="466" w:type="pct"/>
          </w:tcPr>
          <w:p w14:paraId="5E3C1F22"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0</w:t>
            </w:r>
          </w:p>
        </w:tc>
        <w:tc>
          <w:tcPr>
            <w:tcW w:w="466" w:type="pct"/>
          </w:tcPr>
          <w:p w14:paraId="438340E1"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0</w:t>
            </w:r>
          </w:p>
        </w:tc>
        <w:tc>
          <w:tcPr>
            <w:tcW w:w="504" w:type="pct"/>
          </w:tcPr>
          <w:p w14:paraId="1D5CD64D"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0</w:t>
            </w:r>
          </w:p>
        </w:tc>
        <w:tc>
          <w:tcPr>
            <w:tcW w:w="288" w:type="pct"/>
          </w:tcPr>
          <w:p w14:paraId="0D96044B"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7</w:t>
            </w:r>
          </w:p>
        </w:tc>
        <w:tc>
          <w:tcPr>
            <w:tcW w:w="375" w:type="pct"/>
            <w:vMerge/>
          </w:tcPr>
          <w:p w14:paraId="4F2F6D30" w14:textId="77777777" w:rsidR="00657961" w:rsidRPr="008D6445" w:rsidRDefault="00657961" w:rsidP="008D6445">
            <w:pPr>
              <w:pStyle w:val="acbfdd8b-e11b-4d36-88ff-6049b138f862"/>
              <w:spacing w:line="440" w:lineRule="exact"/>
              <w:rPr>
                <w:rFonts w:ascii="宋体" w:eastAsia="宋体" w:hAnsi="宋体"/>
                <w:sz w:val="21"/>
                <w:szCs w:val="21"/>
              </w:rPr>
            </w:pPr>
          </w:p>
        </w:tc>
        <w:tc>
          <w:tcPr>
            <w:tcW w:w="328" w:type="pct"/>
            <w:vMerge/>
          </w:tcPr>
          <w:p w14:paraId="697CB043" w14:textId="77777777" w:rsidR="00657961" w:rsidRPr="008D6445" w:rsidRDefault="00657961" w:rsidP="008D6445">
            <w:pPr>
              <w:pStyle w:val="acbfdd8b-e11b-4d36-88ff-6049b138f862"/>
              <w:spacing w:line="440" w:lineRule="exact"/>
              <w:rPr>
                <w:rFonts w:ascii="宋体" w:eastAsia="宋体" w:hAnsi="宋体"/>
                <w:sz w:val="21"/>
                <w:szCs w:val="21"/>
              </w:rPr>
            </w:pPr>
          </w:p>
        </w:tc>
      </w:tr>
      <w:tr w:rsidR="00657961" w:rsidRPr="008D6445" w14:paraId="099AE7B5" w14:textId="77777777" w:rsidTr="00542DB3">
        <w:trPr>
          <w:trHeight w:val="615"/>
        </w:trPr>
        <w:tc>
          <w:tcPr>
            <w:tcW w:w="834" w:type="pct"/>
            <w:vMerge/>
          </w:tcPr>
          <w:p w14:paraId="0DF52221" w14:textId="77777777" w:rsidR="00657961" w:rsidRPr="008D6445" w:rsidRDefault="00657961" w:rsidP="008D6445">
            <w:pPr>
              <w:pStyle w:val="acbfdd8b-e11b-4d36-88ff-6049b138f862"/>
              <w:spacing w:line="440" w:lineRule="exact"/>
              <w:rPr>
                <w:rFonts w:ascii="宋体" w:eastAsia="宋体" w:hAnsi="宋体"/>
                <w:sz w:val="21"/>
                <w:szCs w:val="21"/>
              </w:rPr>
            </w:pPr>
          </w:p>
        </w:tc>
        <w:tc>
          <w:tcPr>
            <w:tcW w:w="770" w:type="pct"/>
          </w:tcPr>
          <w:p w14:paraId="102B0982"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公共交通工具</w:t>
            </w:r>
          </w:p>
        </w:tc>
        <w:tc>
          <w:tcPr>
            <w:tcW w:w="503" w:type="pct"/>
          </w:tcPr>
          <w:p w14:paraId="5E187892"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21</w:t>
            </w:r>
          </w:p>
        </w:tc>
        <w:tc>
          <w:tcPr>
            <w:tcW w:w="466" w:type="pct"/>
          </w:tcPr>
          <w:p w14:paraId="6BD669A7"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21</w:t>
            </w:r>
          </w:p>
        </w:tc>
        <w:tc>
          <w:tcPr>
            <w:tcW w:w="466" w:type="pct"/>
          </w:tcPr>
          <w:p w14:paraId="1BA02C19"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14</w:t>
            </w:r>
          </w:p>
        </w:tc>
        <w:tc>
          <w:tcPr>
            <w:tcW w:w="466" w:type="pct"/>
          </w:tcPr>
          <w:p w14:paraId="6AC87B71"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14</w:t>
            </w:r>
          </w:p>
        </w:tc>
        <w:tc>
          <w:tcPr>
            <w:tcW w:w="504" w:type="pct"/>
          </w:tcPr>
          <w:p w14:paraId="28349F61"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14</w:t>
            </w:r>
          </w:p>
        </w:tc>
        <w:tc>
          <w:tcPr>
            <w:tcW w:w="288" w:type="pct"/>
          </w:tcPr>
          <w:p w14:paraId="05D31380"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84</w:t>
            </w:r>
          </w:p>
        </w:tc>
        <w:tc>
          <w:tcPr>
            <w:tcW w:w="375" w:type="pct"/>
            <w:vMerge/>
          </w:tcPr>
          <w:p w14:paraId="0D9FBF04" w14:textId="77777777" w:rsidR="00657961" w:rsidRPr="008D6445" w:rsidRDefault="00657961" w:rsidP="008D6445">
            <w:pPr>
              <w:pStyle w:val="acbfdd8b-e11b-4d36-88ff-6049b138f862"/>
              <w:spacing w:line="440" w:lineRule="exact"/>
              <w:rPr>
                <w:rFonts w:ascii="宋体" w:eastAsia="宋体" w:hAnsi="宋体"/>
                <w:sz w:val="21"/>
                <w:szCs w:val="21"/>
              </w:rPr>
            </w:pPr>
          </w:p>
        </w:tc>
        <w:tc>
          <w:tcPr>
            <w:tcW w:w="328" w:type="pct"/>
            <w:vMerge/>
          </w:tcPr>
          <w:p w14:paraId="446FA1B1" w14:textId="77777777" w:rsidR="00657961" w:rsidRPr="008D6445" w:rsidRDefault="00657961" w:rsidP="008D6445">
            <w:pPr>
              <w:pStyle w:val="acbfdd8b-e11b-4d36-88ff-6049b138f862"/>
              <w:spacing w:line="440" w:lineRule="exact"/>
              <w:rPr>
                <w:rFonts w:ascii="宋体" w:eastAsia="宋体" w:hAnsi="宋体"/>
                <w:sz w:val="21"/>
                <w:szCs w:val="21"/>
              </w:rPr>
            </w:pPr>
          </w:p>
        </w:tc>
      </w:tr>
      <w:tr w:rsidR="00657961" w:rsidRPr="008D6445" w14:paraId="74853F70" w14:textId="77777777" w:rsidTr="00542DB3">
        <w:trPr>
          <w:trHeight w:val="630"/>
        </w:trPr>
        <w:tc>
          <w:tcPr>
            <w:tcW w:w="834" w:type="pct"/>
            <w:vMerge/>
          </w:tcPr>
          <w:p w14:paraId="16B7CD85" w14:textId="77777777" w:rsidR="00657961" w:rsidRPr="008D6445" w:rsidRDefault="00657961" w:rsidP="008D6445">
            <w:pPr>
              <w:pStyle w:val="acbfdd8b-e11b-4d36-88ff-6049b138f862"/>
              <w:spacing w:line="440" w:lineRule="exact"/>
              <w:rPr>
                <w:rFonts w:ascii="宋体" w:eastAsia="宋体" w:hAnsi="宋体"/>
                <w:sz w:val="21"/>
                <w:szCs w:val="21"/>
              </w:rPr>
            </w:pPr>
          </w:p>
        </w:tc>
        <w:tc>
          <w:tcPr>
            <w:tcW w:w="770" w:type="pct"/>
          </w:tcPr>
          <w:p w14:paraId="245414BA"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私人电动车/自行车</w:t>
            </w:r>
          </w:p>
        </w:tc>
        <w:tc>
          <w:tcPr>
            <w:tcW w:w="503" w:type="pct"/>
          </w:tcPr>
          <w:p w14:paraId="48ABD9E5"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63</w:t>
            </w:r>
          </w:p>
        </w:tc>
        <w:tc>
          <w:tcPr>
            <w:tcW w:w="466" w:type="pct"/>
          </w:tcPr>
          <w:p w14:paraId="03D2F41F"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105</w:t>
            </w:r>
          </w:p>
        </w:tc>
        <w:tc>
          <w:tcPr>
            <w:tcW w:w="466" w:type="pct"/>
          </w:tcPr>
          <w:p w14:paraId="4EEBF924"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63</w:t>
            </w:r>
          </w:p>
        </w:tc>
        <w:tc>
          <w:tcPr>
            <w:tcW w:w="466" w:type="pct"/>
          </w:tcPr>
          <w:p w14:paraId="4DC1B68A"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21</w:t>
            </w:r>
          </w:p>
        </w:tc>
        <w:tc>
          <w:tcPr>
            <w:tcW w:w="504" w:type="pct"/>
          </w:tcPr>
          <w:p w14:paraId="1B84AB85"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14</w:t>
            </w:r>
          </w:p>
        </w:tc>
        <w:tc>
          <w:tcPr>
            <w:tcW w:w="288" w:type="pct"/>
          </w:tcPr>
          <w:p w14:paraId="4BB4C98F"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252</w:t>
            </w:r>
          </w:p>
        </w:tc>
        <w:tc>
          <w:tcPr>
            <w:tcW w:w="375" w:type="pct"/>
            <w:vMerge/>
          </w:tcPr>
          <w:p w14:paraId="71A54E49" w14:textId="77777777" w:rsidR="00657961" w:rsidRPr="008D6445" w:rsidRDefault="00657961" w:rsidP="008D6445">
            <w:pPr>
              <w:pStyle w:val="acbfdd8b-e11b-4d36-88ff-6049b138f862"/>
              <w:spacing w:line="440" w:lineRule="exact"/>
              <w:rPr>
                <w:rFonts w:ascii="宋体" w:eastAsia="宋体" w:hAnsi="宋体"/>
                <w:sz w:val="21"/>
                <w:szCs w:val="21"/>
              </w:rPr>
            </w:pPr>
          </w:p>
        </w:tc>
        <w:tc>
          <w:tcPr>
            <w:tcW w:w="328" w:type="pct"/>
            <w:vMerge/>
          </w:tcPr>
          <w:p w14:paraId="6DB93077" w14:textId="77777777" w:rsidR="00657961" w:rsidRPr="008D6445" w:rsidRDefault="00657961" w:rsidP="008D6445">
            <w:pPr>
              <w:pStyle w:val="acbfdd8b-e11b-4d36-88ff-6049b138f862"/>
              <w:spacing w:line="440" w:lineRule="exact"/>
              <w:rPr>
                <w:rFonts w:ascii="宋体" w:eastAsia="宋体" w:hAnsi="宋体"/>
                <w:sz w:val="21"/>
                <w:szCs w:val="21"/>
              </w:rPr>
            </w:pPr>
          </w:p>
        </w:tc>
      </w:tr>
      <w:tr w:rsidR="00657961" w:rsidRPr="008D6445" w14:paraId="2D8DE57F" w14:textId="77777777" w:rsidTr="00542DB3">
        <w:trPr>
          <w:trHeight w:val="615"/>
        </w:trPr>
        <w:tc>
          <w:tcPr>
            <w:tcW w:w="834" w:type="pct"/>
            <w:vMerge/>
          </w:tcPr>
          <w:p w14:paraId="36DF8F6B" w14:textId="77777777" w:rsidR="00657961" w:rsidRPr="008D6445" w:rsidRDefault="00657961" w:rsidP="008D6445">
            <w:pPr>
              <w:pStyle w:val="acbfdd8b-e11b-4d36-88ff-6049b138f862"/>
              <w:spacing w:line="440" w:lineRule="exact"/>
              <w:rPr>
                <w:rFonts w:ascii="宋体" w:eastAsia="宋体" w:hAnsi="宋体"/>
                <w:sz w:val="21"/>
                <w:szCs w:val="21"/>
              </w:rPr>
            </w:pPr>
          </w:p>
        </w:tc>
        <w:tc>
          <w:tcPr>
            <w:tcW w:w="770" w:type="pct"/>
          </w:tcPr>
          <w:p w14:paraId="398DCCB8"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共享单车</w:t>
            </w:r>
          </w:p>
        </w:tc>
        <w:tc>
          <w:tcPr>
            <w:tcW w:w="503" w:type="pct"/>
          </w:tcPr>
          <w:p w14:paraId="0FF38850"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0</w:t>
            </w:r>
          </w:p>
        </w:tc>
        <w:tc>
          <w:tcPr>
            <w:tcW w:w="466" w:type="pct"/>
          </w:tcPr>
          <w:p w14:paraId="0CC113E5"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14</w:t>
            </w:r>
          </w:p>
        </w:tc>
        <w:tc>
          <w:tcPr>
            <w:tcW w:w="466" w:type="pct"/>
          </w:tcPr>
          <w:p w14:paraId="6624FFD2"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7</w:t>
            </w:r>
          </w:p>
        </w:tc>
        <w:tc>
          <w:tcPr>
            <w:tcW w:w="466" w:type="pct"/>
          </w:tcPr>
          <w:p w14:paraId="34770E01"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0</w:t>
            </w:r>
          </w:p>
        </w:tc>
        <w:tc>
          <w:tcPr>
            <w:tcW w:w="504" w:type="pct"/>
          </w:tcPr>
          <w:p w14:paraId="566119B9"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0</w:t>
            </w:r>
          </w:p>
        </w:tc>
        <w:tc>
          <w:tcPr>
            <w:tcW w:w="288" w:type="pct"/>
          </w:tcPr>
          <w:p w14:paraId="6624B47B"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21</w:t>
            </w:r>
          </w:p>
        </w:tc>
        <w:tc>
          <w:tcPr>
            <w:tcW w:w="375" w:type="pct"/>
            <w:vMerge/>
          </w:tcPr>
          <w:p w14:paraId="292CD091" w14:textId="77777777" w:rsidR="00657961" w:rsidRPr="008D6445" w:rsidRDefault="00657961" w:rsidP="008D6445">
            <w:pPr>
              <w:pStyle w:val="acbfdd8b-e11b-4d36-88ff-6049b138f862"/>
              <w:spacing w:line="440" w:lineRule="exact"/>
              <w:rPr>
                <w:rFonts w:ascii="宋体" w:eastAsia="宋体" w:hAnsi="宋体"/>
                <w:sz w:val="21"/>
                <w:szCs w:val="21"/>
              </w:rPr>
            </w:pPr>
          </w:p>
        </w:tc>
        <w:tc>
          <w:tcPr>
            <w:tcW w:w="328" w:type="pct"/>
            <w:vMerge/>
          </w:tcPr>
          <w:p w14:paraId="374A0426" w14:textId="77777777" w:rsidR="00657961" w:rsidRPr="008D6445" w:rsidRDefault="00657961" w:rsidP="008D6445">
            <w:pPr>
              <w:pStyle w:val="acbfdd8b-e11b-4d36-88ff-6049b138f862"/>
              <w:spacing w:line="440" w:lineRule="exact"/>
              <w:rPr>
                <w:rFonts w:ascii="宋体" w:eastAsia="宋体" w:hAnsi="宋体"/>
                <w:sz w:val="21"/>
                <w:szCs w:val="21"/>
              </w:rPr>
            </w:pPr>
          </w:p>
        </w:tc>
      </w:tr>
      <w:tr w:rsidR="00657961" w:rsidRPr="008D6445" w14:paraId="0FC8D743" w14:textId="77777777" w:rsidTr="00542DB3">
        <w:trPr>
          <w:trHeight w:val="630"/>
        </w:trPr>
        <w:tc>
          <w:tcPr>
            <w:tcW w:w="1604" w:type="pct"/>
            <w:gridSpan w:val="2"/>
          </w:tcPr>
          <w:p w14:paraId="37A9FBC0"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sz w:val="21"/>
                <w:szCs w:val="21"/>
              </w:rPr>
              <w:t>合计</w:t>
            </w:r>
          </w:p>
        </w:tc>
        <w:tc>
          <w:tcPr>
            <w:tcW w:w="503" w:type="pct"/>
          </w:tcPr>
          <w:p w14:paraId="0F2BBA96"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91</w:t>
            </w:r>
          </w:p>
        </w:tc>
        <w:tc>
          <w:tcPr>
            <w:tcW w:w="466" w:type="pct"/>
          </w:tcPr>
          <w:p w14:paraId="1BA1CB0F"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196</w:t>
            </w:r>
          </w:p>
        </w:tc>
        <w:tc>
          <w:tcPr>
            <w:tcW w:w="466" w:type="pct"/>
          </w:tcPr>
          <w:p w14:paraId="28F7CBA1"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133</w:t>
            </w:r>
          </w:p>
        </w:tc>
        <w:tc>
          <w:tcPr>
            <w:tcW w:w="466" w:type="pct"/>
          </w:tcPr>
          <w:p w14:paraId="454B9669"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63</w:t>
            </w:r>
          </w:p>
        </w:tc>
        <w:tc>
          <w:tcPr>
            <w:tcW w:w="504" w:type="pct"/>
          </w:tcPr>
          <w:p w14:paraId="7FD61973"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28</w:t>
            </w:r>
          </w:p>
        </w:tc>
        <w:tc>
          <w:tcPr>
            <w:tcW w:w="288" w:type="pct"/>
          </w:tcPr>
          <w:p w14:paraId="539B52C7"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511</w:t>
            </w:r>
          </w:p>
        </w:tc>
        <w:tc>
          <w:tcPr>
            <w:tcW w:w="375" w:type="pct"/>
            <w:vMerge/>
          </w:tcPr>
          <w:p w14:paraId="08C37BD5" w14:textId="77777777" w:rsidR="00657961" w:rsidRPr="008D6445" w:rsidRDefault="00657961" w:rsidP="008D6445">
            <w:pPr>
              <w:pStyle w:val="acbfdd8b-e11b-4d36-88ff-6049b138f862"/>
              <w:spacing w:line="440" w:lineRule="exact"/>
              <w:rPr>
                <w:rFonts w:ascii="宋体" w:eastAsia="宋体" w:hAnsi="宋体"/>
                <w:sz w:val="21"/>
                <w:szCs w:val="21"/>
              </w:rPr>
            </w:pPr>
          </w:p>
        </w:tc>
        <w:tc>
          <w:tcPr>
            <w:tcW w:w="328" w:type="pct"/>
            <w:vMerge/>
          </w:tcPr>
          <w:p w14:paraId="4E723E32" w14:textId="77777777" w:rsidR="00657961" w:rsidRPr="008D6445" w:rsidRDefault="00657961" w:rsidP="008D6445">
            <w:pPr>
              <w:pStyle w:val="acbfdd8b-e11b-4d36-88ff-6049b138f862"/>
              <w:spacing w:line="440" w:lineRule="exact"/>
              <w:rPr>
                <w:rFonts w:ascii="宋体" w:eastAsia="宋体" w:hAnsi="宋体"/>
                <w:sz w:val="21"/>
                <w:szCs w:val="21"/>
              </w:rPr>
            </w:pPr>
          </w:p>
        </w:tc>
      </w:tr>
    </w:tbl>
    <w:p w14:paraId="2F14B26D" w14:textId="4099D9F6"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图表说明：上表展示了Pearson卡方检验的结果，包括数据的频数、卡方值、显著性P值。若P&lt;0.05，呈现显著性，拒绝原假设，则说明分类变量X与分类变量Y之间存在显著性差异。若P&gt;0.05，不呈现显著性，不拒绝原假设，不存在显著性差异。</w:t>
      </w:r>
    </w:p>
    <w:p w14:paraId="562947BF" w14:textId="4E2BF475"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分析：Pearson卡方检验分析的结果显示，显著性P值为0.442，水平上不呈现显著性，不能拒绝原假设，因此1.您的年龄:和7.您最常使用的交通工具</w:t>
      </w:r>
      <w:r w:rsidR="00BC62A6">
        <w:rPr>
          <w:rFonts w:ascii="宋体" w:eastAsia="宋体" w:hAnsi="宋体" w:hint="eastAsia"/>
          <w:sz w:val="21"/>
          <w:szCs w:val="21"/>
        </w:rPr>
        <w:t>：</w:t>
      </w:r>
      <w:r w:rsidRPr="008D6445">
        <w:rPr>
          <w:rFonts w:ascii="宋体" w:eastAsia="宋体" w:hAnsi="宋体" w:hint="eastAsia"/>
          <w:sz w:val="21"/>
          <w:szCs w:val="21"/>
        </w:rPr>
        <w:t>数据不存在显著性差异。</w:t>
      </w:r>
    </w:p>
    <w:p w14:paraId="08B2449B" w14:textId="5BF12F53" w:rsidR="00657961" w:rsidRPr="008D6445" w:rsidRDefault="004606FA" w:rsidP="008D6445">
      <w:pPr>
        <w:pStyle w:val="3"/>
        <w:spacing w:line="440" w:lineRule="exact"/>
        <w:rPr>
          <w:rFonts w:ascii="宋体" w:hAnsi="宋体"/>
          <w:szCs w:val="21"/>
        </w:rPr>
      </w:pPr>
      <w:bookmarkStart w:id="66" w:name="_Toc172646479"/>
      <w:r w:rsidRPr="008D6445">
        <w:rPr>
          <w:rFonts w:ascii="宋体" w:hAnsi="宋体" w:hint="eastAsia"/>
          <w:szCs w:val="21"/>
        </w:rPr>
        <w:t xml:space="preserve">表7  </w:t>
      </w:r>
      <w:r w:rsidR="00657961" w:rsidRPr="008D6445">
        <w:rPr>
          <w:rFonts w:ascii="宋体" w:hAnsi="宋体" w:hint="eastAsia"/>
          <w:szCs w:val="21"/>
        </w:rPr>
        <w:t>效应量化分析</w:t>
      </w:r>
      <w:bookmarkEnd w:id="66"/>
    </w:p>
    <w:tbl>
      <w:tblPr>
        <w:tblStyle w:val="af9"/>
        <w:tblW w:w="5000" w:type="pct"/>
        <w:tblLook w:val="04A0" w:firstRow="1" w:lastRow="0" w:firstColumn="1" w:lastColumn="0" w:noHBand="0" w:noVBand="1"/>
      </w:tblPr>
      <w:tblGrid>
        <w:gridCol w:w="4849"/>
        <w:gridCol w:w="741"/>
        <w:gridCol w:w="1334"/>
        <w:gridCol w:w="950"/>
        <w:gridCol w:w="846"/>
      </w:tblGrid>
      <w:tr w:rsidR="00657961" w:rsidRPr="008D6445" w14:paraId="5C7AFC92" w14:textId="77777777" w:rsidTr="007A6756">
        <w:trPr>
          <w:trHeight w:val="607"/>
        </w:trPr>
        <w:tc>
          <w:tcPr>
            <w:tcW w:w="2792" w:type="pct"/>
          </w:tcPr>
          <w:p w14:paraId="39FE9619" w14:textId="77777777" w:rsidR="00657961" w:rsidRPr="008D6445" w:rsidRDefault="00657961" w:rsidP="008D6445">
            <w:pPr>
              <w:pStyle w:val="acbfdd8b-e11b-4d36-88ff-6049b138f862"/>
              <w:spacing w:line="440" w:lineRule="exact"/>
              <w:jc w:val="center"/>
              <w:rPr>
                <w:rFonts w:ascii="宋体" w:eastAsia="宋体" w:hAnsi="宋体"/>
                <w:sz w:val="21"/>
                <w:szCs w:val="21"/>
              </w:rPr>
            </w:pPr>
            <w:r w:rsidRPr="008D6445">
              <w:rPr>
                <w:rFonts w:ascii="宋体" w:eastAsia="宋体" w:hAnsi="宋体"/>
                <w:sz w:val="21"/>
                <w:szCs w:val="21"/>
              </w:rPr>
              <w:t>字段名/分析项</w:t>
            </w:r>
          </w:p>
        </w:tc>
        <w:tc>
          <w:tcPr>
            <w:tcW w:w="389" w:type="pct"/>
          </w:tcPr>
          <w:p w14:paraId="76D101DD"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sz w:val="21"/>
                <w:szCs w:val="21"/>
              </w:rPr>
              <w:t>Phi</w:t>
            </w:r>
          </w:p>
        </w:tc>
        <w:tc>
          <w:tcPr>
            <w:tcW w:w="776" w:type="pct"/>
          </w:tcPr>
          <w:p w14:paraId="4B4171BF"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sz w:val="21"/>
                <w:szCs w:val="21"/>
              </w:rPr>
              <w:t>Crammer‘s V</w:t>
            </w:r>
          </w:p>
        </w:tc>
        <w:tc>
          <w:tcPr>
            <w:tcW w:w="555" w:type="pct"/>
          </w:tcPr>
          <w:p w14:paraId="28B58CF9"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sz w:val="21"/>
                <w:szCs w:val="21"/>
              </w:rPr>
              <w:t>列联系数</w:t>
            </w:r>
          </w:p>
        </w:tc>
        <w:tc>
          <w:tcPr>
            <w:tcW w:w="488" w:type="pct"/>
          </w:tcPr>
          <w:p w14:paraId="57EDE51A"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sz w:val="21"/>
                <w:szCs w:val="21"/>
              </w:rPr>
              <w:t>lambda</w:t>
            </w:r>
          </w:p>
        </w:tc>
      </w:tr>
      <w:tr w:rsidR="00657961" w:rsidRPr="008D6445" w14:paraId="759438E8" w14:textId="77777777" w:rsidTr="007A6756">
        <w:trPr>
          <w:trHeight w:val="624"/>
        </w:trPr>
        <w:tc>
          <w:tcPr>
            <w:tcW w:w="2792" w:type="pct"/>
          </w:tcPr>
          <w:p w14:paraId="75385CFB" w14:textId="77777777" w:rsidR="00657961" w:rsidRPr="008D6445" w:rsidRDefault="00657961" w:rsidP="008D6445">
            <w:pPr>
              <w:pStyle w:val="acbfdd8b-e11b-4d36-88ff-6049b138f862"/>
              <w:spacing w:line="440" w:lineRule="exact"/>
              <w:jc w:val="center"/>
              <w:rPr>
                <w:rFonts w:ascii="宋体" w:eastAsia="宋体" w:hAnsi="宋体"/>
                <w:sz w:val="21"/>
                <w:szCs w:val="21"/>
              </w:rPr>
            </w:pPr>
            <w:r w:rsidRPr="008D6445">
              <w:rPr>
                <w:rFonts w:ascii="宋体" w:eastAsia="宋体" w:hAnsi="宋体"/>
                <w:sz w:val="21"/>
                <w:szCs w:val="21"/>
              </w:rPr>
              <w:t>7.您最常使用的交通工具:-1.您的年龄:</w:t>
            </w:r>
          </w:p>
        </w:tc>
        <w:tc>
          <w:tcPr>
            <w:tcW w:w="389" w:type="pct"/>
          </w:tcPr>
          <w:p w14:paraId="0E53F143"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0.471</w:t>
            </w:r>
          </w:p>
        </w:tc>
        <w:tc>
          <w:tcPr>
            <w:tcW w:w="776" w:type="pct"/>
          </w:tcPr>
          <w:p w14:paraId="455B565B"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0.235</w:t>
            </w:r>
          </w:p>
        </w:tc>
        <w:tc>
          <w:tcPr>
            <w:tcW w:w="555" w:type="pct"/>
          </w:tcPr>
          <w:p w14:paraId="5C0CB1AE"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0.426</w:t>
            </w:r>
          </w:p>
        </w:tc>
        <w:tc>
          <w:tcPr>
            <w:tcW w:w="488" w:type="pct"/>
          </w:tcPr>
          <w:p w14:paraId="6E094B22"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0.081</w:t>
            </w:r>
          </w:p>
        </w:tc>
      </w:tr>
    </w:tbl>
    <w:p w14:paraId="1669B3E7" w14:textId="694B8828"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图表说明：上表展示了效应量化分析的结果，包括phi、Crammer's V、列联系数、lambda ，用于分析样本的相关程度。</w:t>
      </w:r>
    </w:p>
    <w:p w14:paraId="1DAE65C0" w14:textId="2B3AFEE5" w:rsid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分析：效应量化分析的结果显示，分析项：最常使用的交通工具:Cramer's V值为0.235，因此年龄和最常使用的交通工具的差异程度为中等程度差异。</w:t>
      </w:r>
    </w:p>
    <w:p w14:paraId="11515EFA" w14:textId="77777777" w:rsidR="008D6445" w:rsidRDefault="008D6445">
      <w:pPr>
        <w:widowControl/>
        <w:jc w:val="left"/>
        <w:rPr>
          <w:rFonts w:ascii="宋体" w:eastAsia="宋体" w:hAnsi="宋体"/>
          <w:color w:val="000000"/>
          <w:szCs w:val="21"/>
        </w:rPr>
      </w:pPr>
      <w:r>
        <w:rPr>
          <w:rFonts w:ascii="宋体" w:eastAsia="宋体" w:hAnsi="宋体" w:hint="eastAsia"/>
          <w:szCs w:val="21"/>
        </w:rPr>
        <w:br w:type="page"/>
      </w:r>
    </w:p>
    <w:p w14:paraId="4BD4512D" w14:textId="77777777"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p>
    <w:p w14:paraId="468232FE" w14:textId="74348B32" w:rsidR="00657961" w:rsidRPr="008D6445" w:rsidRDefault="00657961" w:rsidP="008D6445">
      <w:pPr>
        <w:pStyle w:val="1"/>
        <w:spacing w:line="440" w:lineRule="exact"/>
        <w:rPr>
          <w:rFonts w:ascii="宋体" w:eastAsia="宋体" w:hAnsi="宋体"/>
          <w:sz w:val="21"/>
          <w:szCs w:val="21"/>
        </w:rPr>
      </w:pPr>
      <w:bookmarkStart w:id="67" w:name="_Toc172646480"/>
      <w:r w:rsidRPr="008D6445">
        <w:rPr>
          <w:rFonts w:ascii="宋体" w:eastAsia="宋体" w:hAnsi="宋体" w:hint="eastAsia"/>
          <w:sz w:val="21"/>
          <w:szCs w:val="21"/>
        </w:rPr>
        <w:t>第四章 实证分析</w:t>
      </w:r>
      <w:bookmarkEnd w:id="67"/>
    </w:p>
    <w:p w14:paraId="0BEB159D" w14:textId="1C2396DB" w:rsidR="00657961" w:rsidRPr="008D6445" w:rsidRDefault="00657961" w:rsidP="008D6445">
      <w:pPr>
        <w:pStyle w:val="2"/>
        <w:spacing w:line="440" w:lineRule="exact"/>
        <w:rPr>
          <w:rFonts w:ascii="宋体" w:eastAsia="宋体" w:hAnsi="宋体" w:cs="Times New Roman"/>
          <w:bCs w:val="0"/>
          <w:sz w:val="21"/>
          <w:szCs w:val="21"/>
          <w14:ligatures w14:val="none"/>
        </w:rPr>
      </w:pPr>
      <w:bookmarkStart w:id="68" w:name="_Toc172646481"/>
      <w:r w:rsidRPr="008D6445">
        <w:rPr>
          <w:rFonts w:ascii="宋体" w:eastAsia="宋体" w:hAnsi="宋体" w:cs="Times New Roman" w:hint="eastAsia"/>
          <w:bCs w:val="0"/>
          <w:sz w:val="21"/>
          <w:szCs w:val="21"/>
          <w14:ligatures w14:val="none"/>
        </w:rPr>
        <w:t>一、受访者信息</w:t>
      </w:r>
      <w:bookmarkEnd w:id="68"/>
    </w:p>
    <w:p w14:paraId="3F0838C1" w14:textId="4DB0AA0A"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分析步骤</w:t>
      </w:r>
      <w:r w:rsidR="00E4529F" w:rsidRPr="008D6445">
        <w:rPr>
          <w:rFonts w:ascii="宋体" w:eastAsia="宋体" w:hAnsi="宋体" w:hint="eastAsia"/>
          <w:sz w:val="21"/>
          <w:szCs w:val="21"/>
        </w:rPr>
        <w:t>：</w:t>
      </w:r>
    </w:p>
    <w:p w14:paraId="39761A0F" w14:textId="6610E851" w:rsidR="00657961" w:rsidRPr="008D6445" w:rsidRDefault="00FA5325"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1.</w:t>
      </w:r>
      <w:r w:rsidR="00657961" w:rsidRPr="008D6445">
        <w:rPr>
          <w:rFonts w:ascii="宋体" w:eastAsia="宋体" w:hAnsi="宋体" w:hint="eastAsia"/>
          <w:sz w:val="21"/>
          <w:szCs w:val="21"/>
        </w:rPr>
        <w:t>初步检查数据中是否存在缺失值、异常值或不一致的情况。</w:t>
      </w:r>
    </w:p>
    <w:p w14:paraId="5E6DB323" w14:textId="0C5F7DBC"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2.揭示数据的分布、范围和变化情况，从而帮助选择适合的分析方法。</w:t>
      </w:r>
    </w:p>
    <w:p w14:paraId="317E26D3" w14:textId="0D78122F"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详细结论</w:t>
      </w:r>
      <w:r w:rsidR="00E4529F" w:rsidRPr="008D6445">
        <w:rPr>
          <w:rFonts w:ascii="宋体" w:eastAsia="宋体" w:hAnsi="宋体" w:hint="eastAsia"/>
          <w:sz w:val="21"/>
          <w:szCs w:val="21"/>
        </w:rPr>
        <w:t>：</w:t>
      </w:r>
    </w:p>
    <w:p w14:paraId="4FA446B7" w14:textId="63A9D8B6" w:rsidR="00657961" w:rsidRPr="008D6445" w:rsidRDefault="00FA5325"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（1）</w:t>
      </w:r>
      <w:r w:rsidR="00657961" w:rsidRPr="008D6445">
        <w:rPr>
          <w:rFonts w:ascii="宋体" w:eastAsia="宋体" w:hAnsi="宋体" w:hint="eastAsia"/>
          <w:sz w:val="21"/>
          <w:szCs w:val="21"/>
        </w:rPr>
        <w:t>年龄分布</w:t>
      </w:r>
    </w:p>
    <w:p w14:paraId="6C39C10E" w14:textId="77777777" w:rsidR="00657961" w:rsidRPr="008D6445" w:rsidRDefault="00657961" w:rsidP="00C25841">
      <w:pPr>
        <w:pStyle w:val="acbfdd8b-e11b-4d36-88ff-6049b138f862"/>
        <w:rPr>
          <w:rFonts w:ascii="宋体" w:eastAsia="宋体" w:hAnsi="宋体"/>
          <w:sz w:val="21"/>
          <w:szCs w:val="21"/>
        </w:rPr>
      </w:pPr>
      <w:r w:rsidRPr="008D6445">
        <w:rPr>
          <w:rFonts w:ascii="宋体" w:eastAsia="宋体" w:hAnsi="宋体"/>
          <w:noProof/>
          <w:sz w:val="21"/>
          <w:szCs w:val="21"/>
        </w:rPr>
        <w:drawing>
          <wp:inline distT="0" distB="0" distL="0" distR="0" wp14:anchorId="15541C40" wp14:editId="56CC8F60">
            <wp:extent cx="5274310" cy="3211195"/>
            <wp:effectExtent l="0" t="0" r="2540" b="8255"/>
            <wp:docPr id="8499679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967948" name=""/>
                    <pic:cNvPicPr/>
                  </pic:nvPicPr>
                  <pic:blipFill>
                    <a:blip r:embed="rId10"/>
                    <a:stretch>
                      <a:fillRect/>
                    </a:stretch>
                  </pic:blipFill>
                  <pic:spPr>
                    <a:xfrm>
                      <a:off x="0" y="0"/>
                      <a:ext cx="5274310" cy="3211195"/>
                    </a:xfrm>
                    <a:prstGeom prst="rect">
                      <a:avLst/>
                    </a:prstGeom>
                  </pic:spPr>
                </pic:pic>
              </a:graphicData>
            </a:graphic>
          </wp:inline>
        </w:drawing>
      </w:r>
    </w:p>
    <w:p w14:paraId="33AE6FF7" w14:textId="5381E6A2" w:rsidR="00BA6019" w:rsidRPr="008D6445" w:rsidRDefault="00BA6019" w:rsidP="008D6445">
      <w:pPr>
        <w:pStyle w:val="3"/>
        <w:spacing w:line="440" w:lineRule="exact"/>
        <w:rPr>
          <w:rFonts w:ascii="宋体" w:hAnsi="宋体"/>
          <w:szCs w:val="21"/>
        </w:rPr>
      </w:pPr>
      <w:bookmarkStart w:id="69" w:name="_Toc172646482"/>
      <w:r w:rsidRPr="008D6445">
        <w:rPr>
          <w:rFonts w:ascii="宋体" w:hAnsi="宋体" w:hint="eastAsia"/>
          <w:szCs w:val="21"/>
        </w:rPr>
        <w:t>图3  受访者年龄分布图</w:t>
      </w:r>
      <w:bookmarkEnd w:id="69"/>
    </w:p>
    <w:p w14:paraId="399FF328" w14:textId="46674194"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数据显示了不同年龄段的分布情况。从图中看</w:t>
      </w:r>
      <w:r w:rsidRPr="008D6445">
        <w:rPr>
          <w:rFonts w:ascii="宋体" w:eastAsia="宋体" w:hAnsi="宋体"/>
          <w:sz w:val="21"/>
          <w:szCs w:val="21"/>
        </w:rPr>
        <w:t>，最大的群体集中在18-30岁年龄段，共有</w:t>
      </w:r>
      <w:r w:rsidRPr="008D6445">
        <w:rPr>
          <w:rFonts w:ascii="宋体" w:eastAsia="宋体" w:hAnsi="宋体" w:hint="eastAsia"/>
          <w:sz w:val="21"/>
          <w:szCs w:val="21"/>
        </w:rPr>
        <w:t>196</w:t>
      </w:r>
      <w:r w:rsidRPr="008D6445">
        <w:rPr>
          <w:rFonts w:ascii="宋体" w:eastAsia="宋体" w:hAnsi="宋体"/>
          <w:sz w:val="21"/>
          <w:szCs w:val="21"/>
        </w:rPr>
        <w:t>人，占到了总数的</w:t>
      </w:r>
      <w:r w:rsidRPr="008D6445">
        <w:rPr>
          <w:rFonts w:ascii="宋体" w:eastAsia="宋体" w:hAnsi="宋体" w:hint="eastAsia"/>
          <w:sz w:val="21"/>
          <w:szCs w:val="21"/>
        </w:rPr>
        <w:t>38.36</w:t>
      </w:r>
      <w:r w:rsidRPr="008D6445">
        <w:rPr>
          <w:rFonts w:ascii="宋体" w:eastAsia="宋体" w:hAnsi="宋体"/>
          <w:sz w:val="21"/>
          <w:szCs w:val="21"/>
        </w:rPr>
        <w:t>%，这一数据反映了受访群体中年轻群体的较大比重。其次，31-45岁年龄段的受访者数量为1</w:t>
      </w:r>
      <w:r w:rsidRPr="008D6445">
        <w:rPr>
          <w:rFonts w:ascii="宋体" w:eastAsia="宋体" w:hAnsi="宋体" w:hint="eastAsia"/>
          <w:sz w:val="21"/>
          <w:szCs w:val="21"/>
        </w:rPr>
        <w:t>33</w:t>
      </w:r>
      <w:r w:rsidRPr="008D6445">
        <w:rPr>
          <w:rFonts w:ascii="宋体" w:eastAsia="宋体" w:hAnsi="宋体"/>
          <w:sz w:val="21"/>
          <w:szCs w:val="21"/>
        </w:rPr>
        <w:t>人，占比2</w:t>
      </w:r>
      <w:r w:rsidRPr="008D6445">
        <w:rPr>
          <w:rFonts w:ascii="宋体" w:eastAsia="宋体" w:hAnsi="宋体" w:hint="eastAsia"/>
          <w:sz w:val="21"/>
          <w:szCs w:val="21"/>
        </w:rPr>
        <w:t>6.03</w:t>
      </w:r>
      <w:r w:rsidRPr="008D6445">
        <w:rPr>
          <w:rFonts w:ascii="宋体" w:eastAsia="宋体" w:hAnsi="宋体"/>
          <w:sz w:val="21"/>
          <w:szCs w:val="21"/>
        </w:rPr>
        <w:t>%，位列第二，体现了中年群体的一定参与度。</w:t>
      </w:r>
    </w:p>
    <w:p w14:paraId="484022F7" w14:textId="12E04BB0" w:rsidR="00657961" w:rsidRPr="008D6445" w:rsidRDefault="00FA5325"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（2）</w:t>
      </w:r>
      <w:r w:rsidR="00657961" w:rsidRPr="008D6445">
        <w:rPr>
          <w:rFonts w:ascii="宋体" w:eastAsia="宋体" w:hAnsi="宋体" w:hint="eastAsia"/>
          <w:sz w:val="21"/>
          <w:szCs w:val="21"/>
        </w:rPr>
        <w:t>性别分布</w:t>
      </w:r>
    </w:p>
    <w:p w14:paraId="5F8A4AF9" w14:textId="77777777" w:rsidR="00657961" w:rsidRPr="008D6445" w:rsidRDefault="00657961" w:rsidP="00C25841">
      <w:pPr>
        <w:pStyle w:val="acbfdd8b-e11b-4d36-88ff-6049b138f862"/>
        <w:rPr>
          <w:rFonts w:ascii="宋体" w:eastAsia="宋体" w:hAnsi="宋体"/>
          <w:sz w:val="21"/>
          <w:szCs w:val="21"/>
        </w:rPr>
      </w:pPr>
      <w:r w:rsidRPr="008D6445">
        <w:rPr>
          <w:rFonts w:ascii="宋体" w:eastAsia="宋体" w:hAnsi="宋体"/>
          <w:noProof/>
          <w:sz w:val="21"/>
          <w:szCs w:val="21"/>
        </w:rPr>
        <w:lastRenderedPageBreak/>
        <w:drawing>
          <wp:inline distT="0" distB="0" distL="0" distR="0" wp14:anchorId="00A544B3" wp14:editId="5F492CF1">
            <wp:extent cx="5274310" cy="3211195"/>
            <wp:effectExtent l="0" t="0" r="2540" b="8255"/>
            <wp:docPr id="2420932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093292" name=""/>
                    <pic:cNvPicPr/>
                  </pic:nvPicPr>
                  <pic:blipFill>
                    <a:blip r:embed="rId11"/>
                    <a:stretch>
                      <a:fillRect/>
                    </a:stretch>
                  </pic:blipFill>
                  <pic:spPr>
                    <a:xfrm>
                      <a:off x="0" y="0"/>
                      <a:ext cx="5274310" cy="3211195"/>
                    </a:xfrm>
                    <a:prstGeom prst="rect">
                      <a:avLst/>
                    </a:prstGeom>
                  </pic:spPr>
                </pic:pic>
              </a:graphicData>
            </a:graphic>
          </wp:inline>
        </w:drawing>
      </w:r>
    </w:p>
    <w:p w14:paraId="7A05E137" w14:textId="732F95B0" w:rsidR="00BA6019" w:rsidRPr="008D6445" w:rsidRDefault="00BA6019" w:rsidP="008D6445">
      <w:pPr>
        <w:pStyle w:val="3"/>
        <w:spacing w:line="440" w:lineRule="exact"/>
        <w:rPr>
          <w:rFonts w:ascii="宋体" w:hAnsi="宋体"/>
          <w:szCs w:val="21"/>
        </w:rPr>
      </w:pPr>
      <w:bookmarkStart w:id="70" w:name="_Toc172646483"/>
      <w:r w:rsidRPr="008D6445">
        <w:rPr>
          <w:rFonts w:ascii="宋体" w:hAnsi="宋体" w:hint="eastAsia"/>
          <w:szCs w:val="21"/>
        </w:rPr>
        <w:t>图4  受访者性别分布图</w:t>
      </w:r>
      <w:bookmarkEnd w:id="70"/>
    </w:p>
    <w:p w14:paraId="2553F70B" w14:textId="024BB205" w:rsidR="00657961" w:rsidRPr="008D6445" w:rsidRDefault="00657961" w:rsidP="008D6445">
      <w:pPr>
        <w:pStyle w:val="acbfdd8b-e11b-4d36-88ff-6049b138f862"/>
        <w:spacing w:line="440" w:lineRule="exact"/>
        <w:ind w:firstLine="420"/>
        <w:rPr>
          <w:rFonts w:ascii="宋体" w:eastAsia="宋体" w:hAnsi="宋体"/>
          <w:sz w:val="21"/>
          <w:szCs w:val="21"/>
        </w:rPr>
      </w:pPr>
      <w:r w:rsidRPr="008D6445">
        <w:rPr>
          <w:rFonts w:ascii="宋体" w:eastAsia="宋体" w:hAnsi="宋体"/>
          <w:sz w:val="21"/>
          <w:szCs w:val="21"/>
        </w:rPr>
        <w:t>受访者中男性受访者所占比例为</w:t>
      </w:r>
      <w:r w:rsidRPr="008D6445">
        <w:rPr>
          <w:rFonts w:ascii="宋体" w:eastAsia="宋体" w:hAnsi="宋体" w:hint="eastAsia"/>
          <w:sz w:val="21"/>
          <w:szCs w:val="21"/>
        </w:rPr>
        <w:t>42</w:t>
      </w:r>
      <w:r w:rsidRPr="008D6445">
        <w:rPr>
          <w:rFonts w:ascii="宋体" w:eastAsia="宋体" w:hAnsi="宋体"/>
          <w:sz w:val="21"/>
          <w:szCs w:val="21"/>
        </w:rPr>
        <w:t>.</w:t>
      </w:r>
      <w:r w:rsidRPr="008D6445">
        <w:rPr>
          <w:rFonts w:ascii="宋体" w:eastAsia="宋体" w:hAnsi="宋体" w:hint="eastAsia"/>
          <w:sz w:val="21"/>
          <w:szCs w:val="21"/>
        </w:rPr>
        <w:t>4</w:t>
      </w:r>
      <w:r w:rsidRPr="008D6445">
        <w:rPr>
          <w:rFonts w:ascii="宋体" w:eastAsia="宋体" w:hAnsi="宋体"/>
          <w:sz w:val="21"/>
          <w:szCs w:val="21"/>
        </w:rPr>
        <w:t>7%，女性受访者所占比例为</w:t>
      </w:r>
      <w:r w:rsidRPr="008D6445">
        <w:rPr>
          <w:rFonts w:ascii="宋体" w:eastAsia="宋体" w:hAnsi="宋体" w:hint="eastAsia"/>
          <w:sz w:val="21"/>
          <w:szCs w:val="21"/>
        </w:rPr>
        <w:t>57.53</w:t>
      </w:r>
      <w:r w:rsidRPr="008D6445">
        <w:rPr>
          <w:rFonts w:ascii="宋体" w:eastAsia="宋体" w:hAnsi="宋体"/>
          <w:sz w:val="21"/>
          <w:szCs w:val="21"/>
        </w:rPr>
        <w:t>%。</w:t>
      </w:r>
      <w:r w:rsidRPr="008D6445">
        <w:rPr>
          <w:rFonts w:ascii="宋体" w:eastAsia="宋体" w:hAnsi="宋体" w:hint="eastAsia"/>
          <w:sz w:val="21"/>
          <w:szCs w:val="21"/>
        </w:rPr>
        <w:t>总的来说，</w:t>
      </w:r>
      <w:r w:rsidRPr="008D6445">
        <w:rPr>
          <w:rFonts w:ascii="宋体" w:eastAsia="宋体" w:hAnsi="宋体"/>
          <w:sz w:val="21"/>
          <w:szCs w:val="21"/>
        </w:rPr>
        <w:t>男女比</w:t>
      </w:r>
      <w:r w:rsidRPr="008D6445">
        <w:rPr>
          <w:rFonts w:ascii="宋体" w:eastAsia="宋体" w:hAnsi="宋体" w:hint="eastAsia"/>
          <w:sz w:val="21"/>
          <w:szCs w:val="21"/>
        </w:rPr>
        <w:t>相差不大</w:t>
      </w:r>
      <w:r w:rsidRPr="008D6445">
        <w:rPr>
          <w:rFonts w:ascii="宋体" w:eastAsia="宋体" w:hAnsi="宋体"/>
          <w:sz w:val="21"/>
          <w:szCs w:val="21"/>
        </w:rPr>
        <w:t>。</w:t>
      </w:r>
    </w:p>
    <w:p w14:paraId="21393106" w14:textId="55361DAB" w:rsidR="00657961" w:rsidRPr="008D6445" w:rsidRDefault="00FA5325"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（3）</w:t>
      </w:r>
      <w:r w:rsidR="00657961" w:rsidRPr="008D6445">
        <w:rPr>
          <w:rFonts w:ascii="宋体" w:eastAsia="宋体" w:hAnsi="宋体" w:hint="eastAsia"/>
          <w:sz w:val="21"/>
          <w:szCs w:val="21"/>
        </w:rPr>
        <w:t>最高学历</w:t>
      </w:r>
    </w:p>
    <w:p w14:paraId="2A1A665B" w14:textId="77777777" w:rsidR="00657961" w:rsidRPr="008D6445" w:rsidRDefault="00657961" w:rsidP="00C25841">
      <w:pPr>
        <w:pStyle w:val="acbfdd8b-e11b-4d36-88ff-6049b138f862"/>
        <w:rPr>
          <w:rFonts w:ascii="宋体" w:eastAsia="宋体" w:hAnsi="宋体"/>
          <w:sz w:val="21"/>
          <w:szCs w:val="21"/>
        </w:rPr>
      </w:pPr>
      <w:r w:rsidRPr="008D6445">
        <w:rPr>
          <w:rFonts w:ascii="宋体" w:eastAsia="宋体" w:hAnsi="宋体"/>
          <w:noProof/>
          <w:sz w:val="21"/>
          <w:szCs w:val="21"/>
        </w:rPr>
        <w:drawing>
          <wp:inline distT="0" distB="0" distL="0" distR="0" wp14:anchorId="154DEFF2" wp14:editId="69FAE669">
            <wp:extent cx="5274310" cy="3211195"/>
            <wp:effectExtent l="0" t="0" r="2540" b="8255"/>
            <wp:docPr id="10232700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270023" name=""/>
                    <pic:cNvPicPr/>
                  </pic:nvPicPr>
                  <pic:blipFill>
                    <a:blip r:embed="rId12"/>
                    <a:stretch>
                      <a:fillRect/>
                    </a:stretch>
                  </pic:blipFill>
                  <pic:spPr>
                    <a:xfrm>
                      <a:off x="0" y="0"/>
                      <a:ext cx="5274310" cy="3211195"/>
                    </a:xfrm>
                    <a:prstGeom prst="rect">
                      <a:avLst/>
                    </a:prstGeom>
                  </pic:spPr>
                </pic:pic>
              </a:graphicData>
            </a:graphic>
          </wp:inline>
        </w:drawing>
      </w:r>
    </w:p>
    <w:p w14:paraId="6188F0A2" w14:textId="6F0BC85B" w:rsidR="00BA6019" w:rsidRPr="008D6445" w:rsidRDefault="00BA6019" w:rsidP="008D6445">
      <w:pPr>
        <w:pStyle w:val="3"/>
        <w:spacing w:line="440" w:lineRule="exact"/>
        <w:rPr>
          <w:rFonts w:ascii="宋体" w:hAnsi="宋体"/>
          <w:szCs w:val="21"/>
        </w:rPr>
      </w:pPr>
      <w:bookmarkStart w:id="71" w:name="_Toc172646484"/>
      <w:r w:rsidRPr="008D6445">
        <w:rPr>
          <w:rFonts w:ascii="宋体" w:hAnsi="宋体" w:hint="eastAsia"/>
          <w:szCs w:val="21"/>
        </w:rPr>
        <w:t>图5  受访者学历分布图</w:t>
      </w:r>
      <w:bookmarkEnd w:id="71"/>
    </w:p>
    <w:p w14:paraId="3F965552" w14:textId="2CF928D5"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在受访人群中，</w:t>
      </w:r>
      <w:r w:rsidRPr="008D6445">
        <w:rPr>
          <w:rFonts w:ascii="宋体" w:eastAsia="宋体" w:hAnsi="宋体"/>
          <w:sz w:val="21"/>
          <w:szCs w:val="21"/>
        </w:rPr>
        <w:t>本科/专科学历的受访者占据了最大的比例，达到4</w:t>
      </w:r>
      <w:r w:rsidRPr="008D6445">
        <w:rPr>
          <w:rFonts w:ascii="宋体" w:eastAsia="宋体" w:hAnsi="宋体" w:hint="eastAsia"/>
          <w:sz w:val="21"/>
          <w:szCs w:val="21"/>
        </w:rPr>
        <w:t>3</w:t>
      </w:r>
      <w:r w:rsidRPr="008D6445">
        <w:rPr>
          <w:rFonts w:ascii="宋体" w:eastAsia="宋体" w:hAnsi="宋体"/>
          <w:sz w:val="21"/>
          <w:szCs w:val="21"/>
        </w:rPr>
        <w:t>.</w:t>
      </w:r>
      <w:r w:rsidRPr="008D6445">
        <w:rPr>
          <w:rFonts w:ascii="宋体" w:eastAsia="宋体" w:hAnsi="宋体" w:hint="eastAsia"/>
          <w:sz w:val="21"/>
          <w:szCs w:val="21"/>
        </w:rPr>
        <w:t>84</w:t>
      </w:r>
      <w:r w:rsidRPr="008D6445">
        <w:rPr>
          <w:rFonts w:ascii="宋体" w:eastAsia="宋体" w:hAnsi="宋体"/>
          <w:sz w:val="21"/>
          <w:szCs w:val="21"/>
        </w:rPr>
        <w:t>%，显示出受访者</w:t>
      </w:r>
      <w:r w:rsidRPr="008D6445">
        <w:rPr>
          <w:rFonts w:ascii="宋体" w:eastAsia="宋体" w:hAnsi="宋体"/>
          <w:sz w:val="21"/>
          <w:szCs w:val="21"/>
        </w:rPr>
        <w:lastRenderedPageBreak/>
        <w:t>中高等教育水平占主导地位。紧随其后的是高中/中专学历，占比</w:t>
      </w:r>
      <w:r w:rsidRPr="008D6445">
        <w:rPr>
          <w:rFonts w:ascii="宋体" w:eastAsia="宋体" w:hAnsi="宋体" w:hint="eastAsia"/>
          <w:sz w:val="21"/>
          <w:szCs w:val="21"/>
        </w:rPr>
        <w:t>23.29</w:t>
      </w:r>
      <w:r w:rsidRPr="008D6445">
        <w:rPr>
          <w:rFonts w:ascii="宋体" w:eastAsia="宋体" w:hAnsi="宋体"/>
          <w:sz w:val="21"/>
          <w:szCs w:val="21"/>
        </w:rPr>
        <w:t>%，表明初中学历群体在受访者中亦占据一定的比例。</w:t>
      </w:r>
      <w:r w:rsidRPr="008D6445">
        <w:rPr>
          <w:rFonts w:ascii="宋体" w:eastAsia="宋体" w:hAnsi="宋体" w:hint="eastAsia"/>
          <w:sz w:val="21"/>
          <w:szCs w:val="21"/>
        </w:rPr>
        <w:t>初中</w:t>
      </w:r>
      <w:r w:rsidRPr="008D6445">
        <w:rPr>
          <w:rFonts w:ascii="宋体" w:eastAsia="宋体" w:hAnsi="宋体"/>
          <w:sz w:val="21"/>
          <w:szCs w:val="21"/>
        </w:rPr>
        <w:t>学历的受访者占比</w:t>
      </w:r>
      <w:r w:rsidRPr="008D6445">
        <w:rPr>
          <w:rFonts w:ascii="宋体" w:eastAsia="宋体" w:hAnsi="宋体" w:hint="eastAsia"/>
          <w:sz w:val="21"/>
          <w:szCs w:val="21"/>
        </w:rPr>
        <w:t>17。81</w:t>
      </w:r>
      <w:r w:rsidRPr="008D6445">
        <w:rPr>
          <w:rFonts w:ascii="宋体" w:eastAsia="宋体" w:hAnsi="宋体"/>
          <w:sz w:val="21"/>
          <w:szCs w:val="21"/>
        </w:rPr>
        <w:t>%，位于第三，进一步证实了受访者在教育水平上的多样性。相比之下，小学及以下文化程度的被调查者较少，仅占</w:t>
      </w:r>
      <w:r w:rsidRPr="008D6445">
        <w:rPr>
          <w:rFonts w:ascii="宋体" w:eastAsia="宋体" w:hAnsi="宋体" w:hint="eastAsia"/>
          <w:sz w:val="21"/>
          <w:szCs w:val="21"/>
        </w:rPr>
        <w:t>4.11</w:t>
      </w:r>
      <w:r w:rsidRPr="008D6445">
        <w:rPr>
          <w:rFonts w:ascii="宋体" w:eastAsia="宋体" w:hAnsi="宋体"/>
          <w:sz w:val="21"/>
          <w:szCs w:val="21"/>
        </w:rPr>
        <w:t>%，而研究生及以上文化程度的被调查者仅占</w:t>
      </w:r>
      <w:r w:rsidRPr="008D6445">
        <w:rPr>
          <w:rFonts w:ascii="宋体" w:eastAsia="宋体" w:hAnsi="宋体" w:hint="eastAsia"/>
          <w:sz w:val="21"/>
          <w:szCs w:val="21"/>
        </w:rPr>
        <w:t>10.96</w:t>
      </w:r>
      <w:r w:rsidRPr="008D6445">
        <w:rPr>
          <w:rFonts w:ascii="宋体" w:eastAsia="宋体" w:hAnsi="宋体"/>
          <w:sz w:val="21"/>
          <w:szCs w:val="21"/>
        </w:rPr>
        <w:t>%，在总体样本中，这两类人群所占比例不大。</w:t>
      </w:r>
      <w:r w:rsidRPr="008D6445">
        <w:rPr>
          <w:rFonts w:ascii="宋体" w:eastAsia="宋体" w:hAnsi="宋体" w:hint="eastAsia"/>
          <w:sz w:val="21"/>
          <w:szCs w:val="21"/>
        </w:rPr>
        <w:t>不同学历的人，因为知识的了解和储备，对于碳中和的了解程度也不尽相同。</w:t>
      </w:r>
    </w:p>
    <w:p w14:paraId="05540BD3" w14:textId="2F6898CA" w:rsidR="00657961" w:rsidRPr="008D6445" w:rsidRDefault="00FA5325"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（4）</w:t>
      </w:r>
      <w:r w:rsidR="00657961" w:rsidRPr="008D6445">
        <w:rPr>
          <w:rFonts w:ascii="宋体" w:eastAsia="宋体" w:hAnsi="宋体" w:hint="eastAsia"/>
          <w:sz w:val="21"/>
          <w:szCs w:val="21"/>
        </w:rPr>
        <w:t>职业</w:t>
      </w:r>
    </w:p>
    <w:p w14:paraId="045659C0" w14:textId="77777777" w:rsidR="00657961" w:rsidRPr="008D6445" w:rsidRDefault="00657961" w:rsidP="00C25841">
      <w:pPr>
        <w:pStyle w:val="acbfdd8b-e11b-4d36-88ff-6049b138f862"/>
        <w:rPr>
          <w:rFonts w:ascii="宋体" w:eastAsia="宋体" w:hAnsi="宋体"/>
          <w:sz w:val="21"/>
          <w:szCs w:val="21"/>
        </w:rPr>
      </w:pPr>
      <w:r w:rsidRPr="008D6445">
        <w:rPr>
          <w:rFonts w:ascii="宋体" w:eastAsia="宋体" w:hAnsi="宋体"/>
          <w:noProof/>
          <w:sz w:val="21"/>
          <w:szCs w:val="21"/>
        </w:rPr>
        <w:drawing>
          <wp:inline distT="0" distB="0" distL="0" distR="0" wp14:anchorId="59663FA2" wp14:editId="42A3FC7F">
            <wp:extent cx="5274310" cy="3211195"/>
            <wp:effectExtent l="0" t="0" r="2540" b="8255"/>
            <wp:docPr id="19639799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79994" name=""/>
                    <pic:cNvPicPr/>
                  </pic:nvPicPr>
                  <pic:blipFill>
                    <a:blip r:embed="rId13"/>
                    <a:stretch>
                      <a:fillRect/>
                    </a:stretch>
                  </pic:blipFill>
                  <pic:spPr>
                    <a:xfrm>
                      <a:off x="0" y="0"/>
                      <a:ext cx="5274310" cy="3211195"/>
                    </a:xfrm>
                    <a:prstGeom prst="rect">
                      <a:avLst/>
                    </a:prstGeom>
                  </pic:spPr>
                </pic:pic>
              </a:graphicData>
            </a:graphic>
          </wp:inline>
        </w:drawing>
      </w:r>
    </w:p>
    <w:p w14:paraId="38F052A2" w14:textId="18F884CE" w:rsidR="00BA6019" w:rsidRPr="008D6445" w:rsidRDefault="00BA6019" w:rsidP="008D6445">
      <w:pPr>
        <w:pStyle w:val="3"/>
        <w:spacing w:line="440" w:lineRule="exact"/>
        <w:rPr>
          <w:rFonts w:ascii="宋体" w:hAnsi="宋体"/>
          <w:szCs w:val="21"/>
        </w:rPr>
      </w:pPr>
      <w:bookmarkStart w:id="72" w:name="_Toc172646485"/>
      <w:r w:rsidRPr="008D6445">
        <w:rPr>
          <w:rFonts w:ascii="宋体" w:hAnsi="宋体" w:hint="eastAsia"/>
          <w:szCs w:val="21"/>
        </w:rPr>
        <w:t>图6  受访者职业分布图</w:t>
      </w:r>
      <w:bookmarkEnd w:id="72"/>
    </w:p>
    <w:p w14:paraId="1C26EE0C" w14:textId="6DA04400"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sz w:val="21"/>
          <w:szCs w:val="21"/>
        </w:rPr>
        <w:t>在校学生占据了最大的比例，达到</w:t>
      </w:r>
      <w:r w:rsidRPr="008D6445">
        <w:rPr>
          <w:rFonts w:ascii="宋体" w:eastAsia="宋体" w:hAnsi="宋体" w:hint="eastAsia"/>
          <w:sz w:val="21"/>
          <w:szCs w:val="21"/>
        </w:rPr>
        <w:t>36.99</w:t>
      </w:r>
      <w:r w:rsidRPr="008D6445">
        <w:rPr>
          <w:rFonts w:ascii="宋体" w:eastAsia="宋体" w:hAnsi="宋体"/>
          <w:sz w:val="21"/>
          <w:szCs w:val="21"/>
        </w:rPr>
        <w:t>%，表明调查样本中学生群体占有显著地位。其次，自营商户</w:t>
      </w:r>
      <w:r w:rsidRPr="008D6445">
        <w:rPr>
          <w:rFonts w:ascii="宋体" w:eastAsia="宋体" w:hAnsi="宋体" w:hint="eastAsia"/>
          <w:sz w:val="21"/>
          <w:szCs w:val="21"/>
        </w:rPr>
        <w:t>和</w:t>
      </w:r>
      <w:r w:rsidRPr="008D6445">
        <w:rPr>
          <w:rFonts w:ascii="宋体" w:eastAsia="宋体" w:hAnsi="宋体"/>
          <w:sz w:val="21"/>
          <w:szCs w:val="21"/>
        </w:rPr>
        <w:t>机关或事业单位人员以1</w:t>
      </w:r>
      <w:r w:rsidRPr="008D6445">
        <w:rPr>
          <w:rFonts w:ascii="宋体" w:eastAsia="宋体" w:hAnsi="宋体" w:hint="eastAsia"/>
          <w:sz w:val="21"/>
          <w:szCs w:val="21"/>
        </w:rPr>
        <w:t>3.70</w:t>
      </w:r>
      <w:r w:rsidRPr="008D6445">
        <w:rPr>
          <w:rFonts w:ascii="宋体" w:eastAsia="宋体" w:hAnsi="宋体"/>
          <w:sz w:val="21"/>
          <w:szCs w:val="21"/>
        </w:rPr>
        <w:t>%的比例紧随其后，</w:t>
      </w:r>
      <w:r w:rsidRPr="008D6445">
        <w:rPr>
          <w:rFonts w:ascii="宋体" w:eastAsia="宋体" w:hAnsi="宋体" w:hint="eastAsia"/>
          <w:sz w:val="21"/>
          <w:szCs w:val="21"/>
        </w:rPr>
        <w:t>这也显示出这两个职业在受访者群体中具有相当大的影响力</w:t>
      </w:r>
      <w:r w:rsidRPr="008D6445">
        <w:rPr>
          <w:rFonts w:ascii="宋体" w:eastAsia="宋体" w:hAnsi="宋体"/>
          <w:sz w:val="21"/>
          <w:szCs w:val="21"/>
        </w:rPr>
        <w:t>。其他职业类别如“其他类”和“自由职业”也各占一定比例，分别为</w:t>
      </w:r>
      <w:r w:rsidRPr="008D6445">
        <w:rPr>
          <w:rFonts w:ascii="宋体" w:eastAsia="宋体" w:hAnsi="宋体" w:hint="eastAsia"/>
          <w:sz w:val="21"/>
          <w:szCs w:val="21"/>
        </w:rPr>
        <w:t>10.96</w:t>
      </w:r>
      <w:r w:rsidRPr="008D6445">
        <w:rPr>
          <w:rFonts w:ascii="宋体" w:eastAsia="宋体" w:hAnsi="宋体"/>
          <w:sz w:val="21"/>
          <w:szCs w:val="21"/>
        </w:rPr>
        <w:t>%和</w:t>
      </w:r>
      <w:r w:rsidRPr="008D6445">
        <w:rPr>
          <w:rFonts w:ascii="宋体" w:eastAsia="宋体" w:hAnsi="宋体" w:hint="eastAsia"/>
          <w:sz w:val="21"/>
          <w:szCs w:val="21"/>
        </w:rPr>
        <w:t>16.44</w:t>
      </w:r>
      <w:r w:rsidRPr="008D6445">
        <w:rPr>
          <w:rFonts w:ascii="宋体" w:eastAsia="宋体" w:hAnsi="宋体"/>
          <w:sz w:val="21"/>
          <w:szCs w:val="21"/>
        </w:rPr>
        <w:t>%，反映出受访者多元化的职业认同</w:t>
      </w:r>
      <w:r w:rsidRPr="008D6445">
        <w:rPr>
          <w:rFonts w:ascii="宋体" w:eastAsia="宋体" w:hAnsi="宋体" w:hint="eastAsia"/>
          <w:sz w:val="21"/>
          <w:szCs w:val="21"/>
        </w:rPr>
        <w:t>，也更有利于我们去分析找出不同职业的人，对于碳中和的看法。</w:t>
      </w:r>
    </w:p>
    <w:p w14:paraId="1C870CC4" w14:textId="7CCC8666" w:rsidR="00657961" w:rsidRPr="008D6445" w:rsidRDefault="00FA5325"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（5）</w:t>
      </w:r>
      <w:r w:rsidR="00657961" w:rsidRPr="008D6445">
        <w:rPr>
          <w:rFonts w:ascii="宋体" w:eastAsia="宋体" w:hAnsi="宋体" w:hint="eastAsia"/>
          <w:sz w:val="21"/>
          <w:szCs w:val="21"/>
        </w:rPr>
        <w:t>居住社区类型</w:t>
      </w:r>
    </w:p>
    <w:p w14:paraId="04017CD8" w14:textId="77777777" w:rsidR="00657961" w:rsidRPr="008D6445" w:rsidRDefault="00657961" w:rsidP="00C25841">
      <w:pPr>
        <w:pStyle w:val="acbfdd8b-e11b-4d36-88ff-6049b138f862"/>
        <w:rPr>
          <w:rFonts w:ascii="宋体" w:eastAsia="宋体" w:hAnsi="宋体"/>
          <w:sz w:val="21"/>
          <w:szCs w:val="21"/>
        </w:rPr>
      </w:pPr>
      <w:r w:rsidRPr="008D6445">
        <w:rPr>
          <w:rFonts w:ascii="宋体" w:eastAsia="宋体" w:hAnsi="宋体"/>
          <w:noProof/>
          <w:sz w:val="21"/>
          <w:szCs w:val="21"/>
        </w:rPr>
        <w:lastRenderedPageBreak/>
        <w:drawing>
          <wp:inline distT="0" distB="0" distL="0" distR="0" wp14:anchorId="281A7B64" wp14:editId="1AFC6A58">
            <wp:extent cx="5274310" cy="3211195"/>
            <wp:effectExtent l="0" t="0" r="2540" b="8255"/>
            <wp:docPr id="16803353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335372" name=""/>
                    <pic:cNvPicPr/>
                  </pic:nvPicPr>
                  <pic:blipFill>
                    <a:blip r:embed="rId14"/>
                    <a:stretch>
                      <a:fillRect/>
                    </a:stretch>
                  </pic:blipFill>
                  <pic:spPr>
                    <a:xfrm>
                      <a:off x="0" y="0"/>
                      <a:ext cx="5274310" cy="3211195"/>
                    </a:xfrm>
                    <a:prstGeom prst="rect">
                      <a:avLst/>
                    </a:prstGeom>
                  </pic:spPr>
                </pic:pic>
              </a:graphicData>
            </a:graphic>
          </wp:inline>
        </w:drawing>
      </w:r>
    </w:p>
    <w:p w14:paraId="3D43FC76" w14:textId="33998567" w:rsidR="00BA6019" w:rsidRPr="008D6445" w:rsidRDefault="00BA6019" w:rsidP="008D6445">
      <w:pPr>
        <w:pStyle w:val="3"/>
        <w:spacing w:line="440" w:lineRule="exact"/>
        <w:rPr>
          <w:rFonts w:ascii="宋体" w:hAnsi="宋体"/>
          <w:szCs w:val="21"/>
        </w:rPr>
      </w:pPr>
      <w:bookmarkStart w:id="73" w:name="_Toc172646486"/>
      <w:r w:rsidRPr="008D6445">
        <w:rPr>
          <w:rFonts w:ascii="宋体" w:hAnsi="宋体" w:hint="eastAsia"/>
          <w:szCs w:val="21"/>
        </w:rPr>
        <w:t>图7  受访者居住社区类型图</w:t>
      </w:r>
      <w:bookmarkEnd w:id="73"/>
    </w:p>
    <w:p w14:paraId="7183FDBD" w14:textId="385DB5ED"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根据分析的结果，可以看出，在受访人群中，居住在城市中心占了最大的比例，达到了53.42%，占到了总人数的一半。其次，便是居住于乡镇地区，占了24.66%的比例。居住在农村地区和城市郊区则分别以8.22%和13.70%的比例位居末尾。</w:t>
      </w:r>
    </w:p>
    <w:p w14:paraId="6FAA1EB6" w14:textId="39CAA84B" w:rsidR="00657961" w:rsidRPr="008D6445" w:rsidRDefault="00FA5325"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（6）</w:t>
      </w:r>
      <w:r w:rsidR="00657961" w:rsidRPr="008D6445">
        <w:rPr>
          <w:rFonts w:ascii="宋体" w:eastAsia="宋体" w:hAnsi="宋体" w:hint="eastAsia"/>
          <w:sz w:val="21"/>
          <w:szCs w:val="21"/>
        </w:rPr>
        <w:t>活动范围</w:t>
      </w:r>
    </w:p>
    <w:p w14:paraId="6C69316A" w14:textId="77777777" w:rsidR="00657961" w:rsidRPr="008D6445" w:rsidRDefault="00657961" w:rsidP="00C25841">
      <w:pPr>
        <w:pStyle w:val="acbfdd8b-e11b-4d36-88ff-6049b138f862"/>
        <w:rPr>
          <w:rFonts w:ascii="宋体" w:eastAsia="宋体" w:hAnsi="宋体"/>
          <w:sz w:val="21"/>
          <w:szCs w:val="21"/>
        </w:rPr>
      </w:pPr>
      <w:r w:rsidRPr="008D6445">
        <w:rPr>
          <w:rFonts w:ascii="宋体" w:eastAsia="宋体" w:hAnsi="宋体"/>
          <w:noProof/>
          <w:sz w:val="21"/>
          <w:szCs w:val="21"/>
        </w:rPr>
        <w:drawing>
          <wp:inline distT="0" distB="0" distL="0" distR="0" wp14:anchorId="60888297" wp14:editId="7006C5C7">
            <wp:extent cx="5274310" cy="3211195"/>
            <wp:effectExtent l="0" t="0" r="2540" b="8255"/>
            <wp:docPr id="19436061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606112" name=""/>
                    <pic:cNvPicPr/>
                  </pic:nvPicPr>
                  <pic:blipFill>
                    <a:blip r:embed="rId15"/>
                    <a:stretch>
                      <a:fillRect/>
                    </a:stretch>
                  </pic:blipFill>
                  <pic:spPr>
                    <a:xfrm>
                      <a:off x="0" y="0"/>
                      <a:ext cx="5274310" cy="3211195"/>
                    </a:xfrm>
                    <a:prstGeom prst="rect">
                      <a:avLst/>
                    </a:prstGeom>
                  </pic:spPr>
                </pic:pic>
              </a:graphicData>
            </a:graphic>
          </wp:inline>
        </w:drawing>
      </w:r>
    </w:p>
    <w:p w14:paraId="52012B37" w14:textId="1BAB1F8F" w:rsidR="00BA6019" w:rsidRPr="008D6445" w:rsidRDefault="00BA6019" w:rsidP="008D6445">
      <w:pPr>
        <w:pStyle w:val="3"/>
        <w:spacing w:line="440" w:lineRule="exact"/>
        <w:rPr>
          <w:rFonts w:ascii="宋体" w:hAnsi="宋体"/>
          <w:szCs w:val="21"/>
        </w:rPr>
      </w:pPr>
      <w:bookmarkStart w:id="74" w:name="_Toc172646487"/>
      <w:r w:rsidRPr="008D6445">
        <w:rPr>
          <w:rFonts w:ascii="宋体" w:hAnsi="宋体" w:hint="eastAsia"/>
          <w:szCs w:val="21"/>
        </w:rPr>
        <w:lastRenderedPageBreak/>
        <w:t>图8  受访者活动范围图</w:t>
      </w:r>
      <w:bookmarkEnd w:id="74"/>
    </w:p>
    <w:p w14:paraId="53A653B3" w14:textId="7E191DBC" w:rsidR="00B244D2"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在受访者中，日常通行活动范围里程在6~10公里的比例为46.58%，几乎占了总人数的一半。其次，1~5公里的比例为42.47%，与6~10公里的比例相差无几。而16~50公里和50公里以上的比例不高，加起来占总人数的十分之一。从数据来看，人们的日常活动范围几乎都在15公里以下，而这样的一个距离，也使得人们有多种多样的出行方式，可以选择更加绿色环保的方式。</w:t>
      </w:r>
    </w:p>
    <w:p w14:paraId="52159ED9" w14:textId="68F3D86C" w:rsidR="00B244D2" w:rsidRPr="008D6445" w:rsidRDefault="00FA5325"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（7）</w:t>
      </w:r>
      <w:r w:rsidR="00B244D2" w:rsidRPr="008D6445">
        <w:rPr>
          <w:rFonts w:ascii="宋体" w:eastAsia="宋体" w:hAnsi="宋体" w:hint="eastAsia"/>
          <w:sz w:val="21"/>
          <w:szCs w:val="21"/>
        </w:rPr>
        <w:t>出行方式</w:t>
      </w:r>
    </w:p>
    <w:p w14:paraId="227BDC6D" w14:textId="77777777" w:rsidR="00B244D2" w:rsidRPr="008D6445" w:rsidRDefault="00B244D2" w:rsidP="00C25841">
      <w:pPr>
        <w:pStyle w:val="acbfdd8b-e11b-4d36-88ff-6049b138f862"/>
        <w:rPr>
          <w:rFonts w:ascii="宋体" w:eastAsia="宋体" w:hAnsi="宋体"/>
          <w:sz w:val="21"/>
          <w:szCs w:val="21"/>
        </w:rPr>
      </w:pPr>
      <w:r w:rsidRPr="008D6445">
        <w:rPr>
          <w:rFonts w:ascii="宋体" w:eastAsia="宋体" w:hAnsi="宋体"/>
          <w:noProof/>
          <w:sz w:val="21"/>
          <w:szCs w:val="21"/>
        </w:rPr>
        <w:drawing>
          <wp:inline distT="0" distB="0" distL="0" distR="0" wp14:anchorId="678FD5FE" wp14:editId="141153A8">
            <wp:extent cx="5278120" cy="3213735"/>
            <wp:effectExtent l="0" t="0" r="0" b="5715"/>
            <wp:docPr id="5655550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555050" name=""/>
                    <pic:cNvPicPr/>
                  </pic:nvPicPr>
                  <pic:blipFill>
                    <a:blip r:embed="rId16"/>
                    <a:stretch>
                      <a:fillRect/>
                    </a:stretch>
                  </pic:blipFill>
                  <pic:spPr>
                    <a:xfrm>
                      <a:off x="0" y="0"/>
                      <a:ext cx="5278120" cy="3213735"/>
                    </a:xfrm>
                    <a:prstGeom prst="rect">
                      <a:avLst/>
                    </a:prstGeom>
                  </pic:spPr>
                </pic:pic>
              </a:graphicData>
            </a:graphic>
          </wp:inline>
        </w:drawing>
      </w:r>
    </w:p>
    <w:p w14:paraId="6BE4B5E5" w14:textId="343B7063" w:rsidR="00BA6019" w:rsidRPr="008D6445" w:rsidRDefault="00BA6019" w:rsidP="008D6445">
      <w:pPr>
        <w:pStyle w:val="3"/>
        <w:spacing w:line="440" w:lineRule="exact"/>
        <w:rPr>
          <w:rFonts w:ascii="宋体" w:hAnsi="宋体"/>
          <w:szCs w:val="21"/>
        </w:rPr>
      </w:pPr>
      <w:bookmarkStart w:id="75" w:name="_Toc172646488"/>
      <w:r w:rsidRPr="008D6445">
        <w:rPr>
          <w:rFonts w:ascii="宋体" w:hAnsi="宋体" w:hint="eastAsia"/>
          <w:szCs w:val="21"/>
        </w:rPr>
        <w:t>图9  受访者出行方式分布图</w:t>
      </w:r>
      <w:bookmarkEnd w:id="75"/>
    </w:p>
    <w:p w14:paraId="397BCA66" w14:textId="2496B0EE" w:rsidR="00657961" w:rsidRPr="008D6445" w:rsidRDefault="00B244D2"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在整个受访人群中，将近一半的受访者选择用私人电动车/自行车的方式出行。其次，选择用私家车出行的人数占到了28.77%。另有16.44%的受访者选择使用公共交通工具出行。最后，有少数的受访者选择使用共享单车和出租车/网约车作为出行的方式。从图表中，也可以看出人们出行方式的多样性。在众多出行工具中，单车和公共交通工具无疑是更加绿色环保的一种出行工具，而数据显示的人数，也更加说明人们环保意识的增强，对于实现碳中和是极其有利的。</w:t>
      </w:r>
    </w:p>
    <w:p w14:paraId="5D1072AF" w14:textId="77777777" w:rsidR="00657961" w:rsidRPr="008D6445" w:rsidRDefault="00657961" w:rsidP="008D6445">
      <w:pPr>
        <w:pStyle w:val="2"/>
        <w:spacing w:line="440" w:lineRule="exact"/>
        <w:rPr>
          <w:rFonts w:ascii="宋体" w:eastAsia="宋体" w:hAnsi="宋体" w:cs="Times New Roman"/>
          <w:bCs w:val="0"/>
          <w:sz w:val="21"/>
          <w:szCs w:val="21"/>
          <w14:ligatures w14:val="none"/>
        </w:rPr>
      </w:pPr>
      <w:bookmarkStart w:id="76" w:name="_Toc172646489"/>
      <w:r w:rsidRPr="008D6445">
        <w:rPr>
          <w:rFonts w:ascii="宋体" w:eastAsia="宋体" w:hAnsi="宋体" w:cs="Times New Roman" w:hint="eastAsia"/>
          <w:bCs w:val="0"/>
          <w:sz w:val="21"/>
          <w:szCs w:val="21"/>
          <w14:ligatures w14:val="none"/>
        </w:rPr>
        <w:t>二、多选分析</w:t>
      </w:r>
      <w:bookmarkEnd w:id="76"/>
    </w:p>
    <w:p w14:paraId="66D3A6BE" w14:textId="402819BA"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分析步骤</w:t>
      </w:r>
      <w:r w:rsidR="00E4529F" w:rsidRPr="008D6445">
        <w:rPr>
          <w:rFonts w:ascii="宋体" w:eastAsia="宋体" w:hAnsi="宋体" w:hint="eastAsia"/>
          <w:sz w:val="21"/>
          <w:szCs w:val="21"/>
        </w:rPr>
        <w:t>：</w:t>
      </w:r>
    </w:p>
    <w:p w14:paraId="60B0AD26" w14:textId="77777777" w:rsidR="00657961" w:rsidRPr="008D6445" w:rsidRDefault="00657961" w:rsidP="008D6445">
      <w:pPr>
        <w:pStyle w:val="acbfdd8b-e11b-4d36-88ff-6049b138f862"/>
        <w:spacing w:line="440" w:lineRule="exact"/>
        <w:ind w:leftChars="100" w:left="210"/>
        <w:rPr>
          <w:rFonts w:ascii="宋体" w:eastAsia="宋体" w:hAnsi="宋体"/>
          <w:sz w:val="21"/>
          <w:szCs w:val="21"/>
        </w:rPr>
      </w:pPr>
      <w:r w:rsidRPr="008D6445">
        <w:rPr>
          <w:rFonts w:ascii="宋体" w:eastAsia="宋体" w:hAnsi="宋体" w:hint="eastAsia"/>
          <w:sz w:val="21"/>
          <w:szCs w:val="21"/>
        </w:rPr>
        <w:t>1.多重响应频率分析</w:t>
      </w:r>
    </w:p>
    <w:p w14:paraId="74EF7ABF" w14:textId="77777777" w:rsidR="00657961" w:rsidRPr="008D6445" w:rsidRDefault="00657961" w:rsidP="008D6445">
      <w:pPr>
        <w:pStyle w:val="acbfdd8b-e11b-4d36-88ff-6049b138f862"/>
        <w:spacing w:line="440" w:lineRule="exact"/>
        <w:ind w:leftChars="100" w:left="210"/>
        <w:rPr>
          <w:rFonts w:ascii="宋体" w:eastAsia="宋体" w:hAnsi="宋体"/>
          <w:sz w:val="21"/>
          <w:szCs w:val="21"/>
        </w:rPr>
      </w:pPr>
      <w:r w:rsidRPr="008D6445">
        <w:rPr>
          <w:rFonts w:ascii="宋体" w:eastAsia="宋体" w:hAnsi="宋体" w:hint="eastAsia"/>
          <w:sz w:val="21"/>
          <w:szCs w:val="21"/>
        </w:rPr>
        <w:t>2.卡方拟合优度检验</w:t>
      </w:r>
    </w:p>
    <w:p w14:paraId="4657693F" w14:textId="2AEB3018" w:rsidR="00657961" w:rsidRPr="008D6445" w:rsidRDefault="00E4529F" w:rsidP="008D6445">
      <w:pPr>
        <w:pStyle w:val="acbfdd8b-e11b-4d36-88ff-6049b138f862"/>
        <w:spacing w:line="440" w:lineRule="exact"/>
        <w:ind w:left="210"/>
        <w:rPr>
          <w:rFonts w:ascii="宋体" w:eastAsia="宋体" w:hAnsi="宋体"/>
          <w:sz w:val="21"/>
          <w:szCs w:val="21"/>
        </w:rPr>
      </w:pPr>
      <w:r w:rsidRPr="008D6445">
        <w:rPr>
          <w:rFonts w:ascii="宋体" w:eastAsia="宋体" w:hAnsi="宋体" w:hint="eastAsia"/>
          <w:sz w:val="21"/>
          <w:szCs w:val="21"/>
        </w:rPr>
        <w:lastRenderedPageBreak/>
        <w:t>3.</w:t>
      </w:r>
      <w:r w:rsidR="00657961" w:rsidRPr="008D6445">
        <w:rPr>
          <w:rFonts w:ascii="宋体" w:eastAsia="宋体" w:hAnsi="宋体" w:hint="eastAsia"/>
          <w:sz w:val="21"/>
          <w:szCs w:val="21"/>
        </w:rPr>
        <w:t>可视化图表</w:t>
      </w:r>
    </w:p>
    <w:p w14:paraId="226D6683" w14:textId="1BA0D73F"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详细结论</w:t>
      </w:r>
      <w:r w:rsidR="00E4529F" w:rsidRPr="008D6445">
        <w:rPr>
          <w:rFonts w:ascii="宋体" w:eastAsia="宋体" w:hAnsi="宋体" w:hint="eastAsia"/>
          <w:sz w:val="21"/>
          <w:szCs w:val="21"/>
        </w:rPr>
        <w:t>：</w:t>
      </w:r>
    </w:p>
    <w:p w14:paraId="5A027426" w14:textId="3F32A2FF" w:rsidR="00657961" w:rsidRPr="008D6445" w:rsidRDefault="00657961" w:rsidP="008D6445">
      <w:pPr>
        <w:pStyle w:val="acbfdd8b-e11b-4d36-88ff-6049b138f862"/>
        <w:numPr>
          <w:ilvl w:val="0"/>
          <w:numId w:val="19"/>
        </w:numPr>
        <w:spacing w:line="440" w:lineRule="exact"/>
        <w:rPr>
          <w:rFonts w:ascii="宋体" w:eastAsia="宋体" w:hAnsi="宋体"/>
          <w:sz w:val="21"/>
          <w:szCs w:val="21"/>
        </w:rPr>
      </w:pPr>
      <w:r w:rsidRPr="008D6445">
        <w:rPr>
          <w:rFonts w:ascii="宋体" w:eastAsia="宋体" w:hAnsi="宋体" w:hint="eastAsia"/>
          <w:sz w:val="21"/>
          <w:szCs w:val="21"/>
        </w:rPr>
        <w:t>益于宣传</w:t>
      </w:r>
      <w:bookmarkStart w:id="77" w:name="_Hlk172645825"/>
      <w:r w:rsidRPr="008D6445">
        <w:rPr>
          <w:rFonts w:ascii="宋体" w:eastAsia="宋体" w:hAnsi="宋体" w:hint="eastAsia"/>
          <w:sz w:val="21"/>
          <w:szCs w:val="21"/>
        </w:rPr>
        <w:t>“碳中和”的方式</w:t>
      </w:r>
      <w:bookmarkEnd w:id="77"/>
    </w:p>
    <w:p w14:paraId="3B838283" w14:textId="0F6D1214" w:rsidR="004606FA" w:rsidRPr="008D6445" w:rsidRDefault="004606FA" w:rsidP="008D6445">
      <w:pPr>
        <w:pStyle w:val="3"/>
        <w:spacing w:line="440" w:lineRule="exact"/>
        <w:rPr>
          <w:rFonts w:ascii="宋体" w:hAnsi="宋体"/>
          <w:szCs w:val="21"/>
        </w:rPr>
      </w:pPr>
      <w:bookmarkStart w:id="78" w:name="_Toc172646490"/>
      <w:r w:rsidRPr="008D6445">
        <w:rPr>
          <w:rFonts w:ascii="宋体" w:hAnsi="宋体" w:hint="eastAsia"/>
          <w:szCs w:val="21"/>
        </w:rPr>
        <w:t>表8  “碳中和”的宣传方式分析表</w:t>
      </w:r>
      <w:bookmarkEnd w:id="78"/>
    </w:p>
    <w:tbl>
      <w:tblPr>
        <w:tblW w:w="7135" w:type="dxa"/>
        <w:jc w:val="center"/>
        <w:tblBorders>
          <w:top w:val="single" w:sz="6" w:space="0" w:color="auto"/>
          <w:bottom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95"/>
        <w:gridCol w:w="1168"/>
        <w:gridCol w:w="1425"/>
        <w:gridCol w:w="1425"/>
        <w:gridCol w:w="783"/>
        <w:gridCol w:w="1039"/>
      </w:tblGrid>
      <w:tr w:rsidR="00657961" w:rsidRPr="008D6445" w14:paraId="14304F03" w14:textId="77777777" w:rsidTr="004606FA">
        <w:trPr>
          <w:trHeight w:val="38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B2EB75D"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多选题题项</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A3D314B"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N（计数）</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898E129"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响应率（%）</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C02D6B4"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普及率（%）</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3F3BE6A"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X²</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08DCA847"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P</w:t>
            </w:r>
          </w:p>
        </w:tc>
      </w:tr>
      <w:tr w:rsidR="00657961" w:rsidRPr="008D6445" w14:paraId="5B14687A" w14:textId="77777777" w:rsidTr="004606FA">
        <w:tblPrEx>
          <w:tblBorders>
            <w:top w:val="none" w:sz="0" w:space="0" w:color="auto"/>
            <w:bottom w:val="none" w:sz="0" w:space="0" w:color="auto"/>
          </w:tblBorders>
        </w:tblPrEx>
        <w:trPr>
          <w:trHeight w:val="38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C53E7CE"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媒体宣传</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9F088C6"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49</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BBC03F2"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39.837%</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6F049F4"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90.741%</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B521D55"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19.797</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83C4449"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0.000***</w:t>
            </w:r>
          </w:p>
        </w:tc>
      </w:tr>
      <w:tr w:rsidR="00657961" w:rsidRPr="008D6445" w14:paraId="71BBB167" w14:textId="77777777" w:rsidTr="004606FA">
        <w:tblPrEx>
          <w:tblBorders>
            <w:top w:val="none" w:sz="0" w:space="0" w:color="auto"/>
            <w:bottom w:val="none" w:sz="0" w:space="0" w:color="auto"/>
          </w:tblBorders>
        </w:tblPrEx>
        <w:trPr>
          <w:trHeight w:val="38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8F906DC"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纸质宣传册</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488E709"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3141830"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17.073%</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4F0D40F"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38.889%</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66042F7E" w14:textId="77777777" w:rsidR="00657961" w:rsidRPr="008D6445" w:rsidRDefault="00657961" w:rsidP="008D6445">
            <w:pPr>
              <w:pStyle w:val="acbfdd8b-e11b-4d36-88ff-6049b138f862"/>
              <w:spacing w:line="440" w:lineRule="exact"/>
              <w:rPr>
                <w:rFonts w:ascii="宋体" w:eastAsia="宋体" w:hAnsi="宋体"/>
                <w:sz w:val="21"/>
                <w:szCs w:val="21"/>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99EF221" w14:textId="77777777" w:rsidR="00657961" w:rsidRPr="008D6445" w:rsidRDefault="00657961" w:rsidP="008D6445">
            <w:pPr>
              <w:pStyle w:val="acbfdd8b-e11b-4d36-88ff-6049b138f862"/>
              <w:spacing w:line="440" w:lineRule="exact"/>
              <w:rPr>
                <w:rFonts w:ascii="宋体" w:eastAsia="宋体" w:hAnsi="宋体"/>
                <w:sz w:val="21"/>
                <w:szCs w:val="21"/>
              </w:rPr>
            </w:pPr>
          </w:p>
        </w:tc>
      </w:tr>
      <w:tr w:rsidR="00657961" w:rsidRPr="008D6445" w14:paraId="753BEC3D" w14:textId="77777777" w:rsidTr="004606FA">
        <w:tblPrEx>
          <w:tblBorders>
            <w:top w:val="none" w:sz="0" w:space="0" w:color="auto"/>
            <w:bottom w:val="none" w:sz="0" w:space="0" w:color="auto"/>
          </w:tblBorders>
        </w:tblPrEx>
        <w:trPr>
          <w:trHeight w:val="38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891BF51"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社区活动</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A656CDB"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35</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00DCCA6"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28.455%</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6C70D3E5"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64.815%</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F7DDEFE" w14:textId="77777777" w:rsidR="00657961" w:rsidRPr="008D6445" w:rsidRDefault="00657961" w:rsidP="008D6445">
            <w:pPr>
              <w:pStyle w:val="acbfdd8b-e11b-4d36-88ff-6049b138f862"/>
              <w:spacing w:line="440" w:lineRule="exact"/>
              <w:rPr>
                <w:rFonts w:ascii="宋体" w:eastAsia="宋体" w:hAnsi="宋体"/>
                <w:sz w:val="21"/>
                <w:szCs w:val="21"/>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AE09834" w14:textId="77777777" w:rsidR="00657961" w:rsidRPr="008D6445" w:rsidRDefault="00657961" w:rsidP="008D6445">
            <w:pPr>
              <w:pStyle w:val="acbfdd8b-e11b-4d36-88ff-6049b138f862"/>
              <w:spacing w:line="440" w:lineRule="exact"/>
              <w:rPr>
                <w:rFonts w:ascii="宋体" w:eastAsia="宋体" w:hAnsi="宋体"/>
                <w:sz w:val="21"/>
                <w:szCs w:val="21"/>
              </w:rPr>
            </w:pPr>
          </w:p>
        </w:tc>
      </w:tr>
      <w:tr w:rsidR="00657961" w:rsidRPr="008D6445" w14:paraId="3B8A13CF" w14:textId="77777777" w:rsidTr="004606FA">
        <w:tblPrEx>
          <w:tblBorders>
            <w:top w:val="none" w:sz="0" w:space="0" w:color="auto"/>
            <w:bottom w:val="none" w:sz="0" w:space="0" w:color="auto"/>
          </w:tblBorders>
        </w:tblPrEx>
        <w:trPr>
          <w:trHeight w:val="38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6E2C8D6"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企业宣传</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53F8A25"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1A35D19"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14.634%</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3374FA4"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33.333%</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6BF70BF6" w14:textId="77777777" w:rsidR="00657961" w:rsidRPr="008D6445" w:rsidRDefault="00657961" w:rsidP="008D6445">
            <w:pPr>
              <w:pStyle w:val="acbfdd8b-e11b-4d36-88ff-6049b138f862"/>
              <w:spacing w:line="440" w:lineRule="exact"/>
              <w:rPr>
                <w:rFonts w:ascii="宋体" w:eastAsia="宋体" w:hAnsi="宋体"/>
                <w:sz w:val="21"/>
                <w:szCs w:val="21"/>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F92BDD8" w14:textId="77777777" w:rsidR="00657961" w:rsidRPr="008D6445" w:rsidRDefault="00657961" w:rsidP="008D6445">
            <w:pPr>
              <w:pStyle w:val="acbfdd8b-e11b-4d36-88ff-6049b138f862"/>
              <w:spacing w:line="440" w:lineRule="exact"/>
              <w:rPr>
                <w:rFonts w:ascii="宋体" w:eastAsia="宋体" w:hAnsi="宋体"/>
                <w:sz w:val="21"/>
                <w:szCs w:val="21"/>
              </w:rPr>
            </w:pPr>
          </w:p>
        </w:tc>
      </w:tr>
      <w:tr w:rsidR="00657961" w:rsidRPr="008D6445" w14:paraId="31A11037" w14:textId="77777777" w:rsidTr="004606FA">
        <w:tblPrEx>
          <w:tblBorders>
            <w:top w:val="none" w:sz="0" w:space="0" w:color="auto"/>
          </w:tblBorders>
        </w:tblPrEx>
        <w:trPr>
          <w:trHeight w:val="38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B26CE48"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总计</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AC47114"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123</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D32ECB3"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100%</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65AF6019"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227.778%</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4068D74" w14:textId="77777777" w:rsidR="00657961" w:rsidRPr="008D6445" w:rsidRDefault="00657961" w:rsidP="008D6445">
            <w:pPr>
              <w:pStyle w:val="acbfdd8b-e11b-4d36-88ff-6049b138f862"/>
              <w:spacing w:line="440" w:lineRule="exact"/>
              <w:rPr>
                <w:rFonts w:ascii="宋体" w:eastAsia="宋体" w:hAnsi="宋体"/>
                <w:sz w:val="21"/>
                <w:szCs w:val="21"/>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A6D63F8" w14:textId="77777777" w:rsidR="00657961" w:rsidRPr="008D6445" w:rsidRDefault="00657961" w:rsidP="008D6445">
            <w:pPr>
              <w:pStyle w:val="acbfdd8b-e11b-4d36-88ff-6049b138f862"/>
              <w:spacing w:line="440" w:lineRule="exact"/>
              <w:rPr>
                <w:rFonts w:ascii="宋体" w:eastAsia="宋体" w:hAnsi="宋体"/>
                <w:sz w:val="21"/>
                <w:szCs w:val="21"/>
              </w:rPr>
            </w:pPr>
          </w:p>
        </w:tc>
      </w:tr>
      <w:tr w:rsidR="00657961" w:rsidRPr="008D6445" w14:paraId="5FEA7E79" w14:textId="77777777" w:rsidTr="004606FA">
        <w:tblPrEx>
          <w:tblBorders>
            <w:top w:val="none" w:sz="0" w:space="0" w:color="auto"/>
            <w:bottom w:val="none" w:sz="0" w:space="0" w:color="auto"/>
          </w:tblBorders>
        </w:tblPrEx>
        <w:trPr>
          <w:trHeight w:val="392"/>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0AF7CFC5"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注：***、**、*分别代表1%、5%、10%的显著性水平</w:t>
            </w:r>
          </w:p>
        </w:tc>
      </w:tr>
    </w:tbl>
    <w:p w14:paraId="4202D3DB" w14:textId="046E4D2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图表说明</w:t>
      </w:r>
      <w:r w:rsidR="00E4529F" w:rsidRPr="008D6445">
        <w:rPr>
          <w:rFonts w:ascii="宋体" w:eastAsia="宋体" w:hAnsi="宋体" w:hint="eastAsia"/>
          <w:sz w:val="21"/>
          <w:szCs w:val="21"/>
        </w:rPr>
        <w:t>：</w:t>
      </w:r>
    </w:p>
    <w:p w14:paraId="0186419E" w14:textId="77777777"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1.响应率：媒体宣传的响应率最高，为39.837%，表明在所有选项中，媒体宣传的选择次数最多。其次是社区活动，响应率为28.455%。</w:t>
      </w:r>
    </w:p>
    <w:p w14:paraId="169001B3" w14:textId="77777777"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2.普及率：媒体宣传的普及率也最高，为90.741%，表明在有效样本中，选择媒体宣传的比例最高。其次是社区活动，普及率为64.815%。</w:t>
      </w:r>
    </w:p>
    <w:p w14:paraId="1D7865AD" w14:textId="37707D9B"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3.显著性P值：卡方拟合优度检验的显著性P值为0.000***，表明各选项的选择比例存在显著性差异。</w:t>
      </w:r>
    </w:p>
    <w:p w14:paraId="184B189C" w14:textId="77777777" w:rsidR="00657961" w:rsidRPr="008D6445" w:rsidRDefault="00657961" w:rsidP="00BA6019">
      <w:pPr>
        <w:pStyle w:val="acbfdd8b-e11b-4d36-88ff-6049b138f862"/>
        <w:jc w:val="center"/>
        <w:rPr>
          <w:rFonts w:ascii="宋体" w:eastAsia="宋体" w:hAnsi="宋体"/>
          <w:sz w:val="21"/>
          <w:szCs w:val="21"/>
        </w:rPr>
      </w:pPr>
      <w:r w:rsidRPr="008D6445">
        <w:rPr>
          <w:rFonts w:ascii="宋体" w:eastAsia="宋体" w:hAnsi="宋体"/>
          <w:noProof/>
          <w:sz w:val="21"/>
          <w:szCs w:val="21"/>
        </w:rPr>
        <w:lastRenderedPageBreak/>
        <w:drawing>
          <wp:inline distT="0" distB="0" distL="0" distR="0" wp14:anchorId="4EDE44D9" wp14:editId="400425DA">
            <wp:extent cx="4762500" cy="3604260"/>
            <wp:effectExtent l="9525" t="9525" r="9525" b="152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7"/>
                    <a:srcRect/>
                    <a:stretch>
                      <a:fillRect/>
                    </a:stretch>
                  </pic:blipFill>
                  <pic:spPr>
                    <a:xfrm>
                      <a:off x="0" y="0"/>
                      <a:ext cx="4762500" cy="3604559"/>
                    </a:xfrm>
                    <a:prstGeom prst="rect">
                      <a:avLst/>
                    </a:prstGeom>
                    <a:ln>
                      <a:solidFill>
                        <a:schemeClr val="tx1"/>
                      </a:solidFill>
                    </a:ln>
                  </pic:spPr>
                </pic:pic>
              </a:graphicData>
            </a:graphic>
          </wp:inline>
        </w:drawing>
      </w:r>
    </w:p>
    <w:p w14:paraId="421C3E24" w14:textId="20727375" w:rsidR="00657961" w:rsidRPr="008D6445" w:rsidRDefault="00BA6019" w:rsidP="008D6445">
      <w:pPr>
        <w:pStyle w:val="3"/>
        <w:spacing w:line="440" w:lineRule="exact"/>
        <w:rPr>
          <w:rFonts w:ascii="宋体" w:hAnsi="宋体"/>
          <w:szCs w:val="21"/>
        </w:rPr>
      </w:pPr>
      <w:bookmarkStart w:id="79" w:name="_Toc172646491"/>
      <w:r w:rsidRPr="008D6445">
        <w:rPr>
          <w:rFonts w:ascii="宋体" w:hAnsi="宋体" w:hint="eastAsia"/>
          <w:szCs w:val="21"/>
        </w:rPr>
        <w:t xml:space="preserve">图10  </w:t>
      </w:r>
      <w:r w:rsidR="00657961" w:rsidRPr="008D6445">
        <w:rPr>
          <w:rFonts w:ascii="宋体" w:hAnsi="宋体" w:hint="eastAsia"/>
          <w:szCs w:val="21"/>
        </w:rPr>
        <w:t>益于宣传“碳中和”的方式</w:t>
      </w:r>
      <w:bookmarkEnd w:id="79"/>
    </w:p>
    <w:p w14:paraId="5088B1FF" w14:textId="6C574370"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图表分析</w:t>
      </w:r>
      <w:r w:rsidR="00E4529F" w:rsidRPr="008D6445">
        <w:rPr>
          <w:rFonts w:ascii="宋体" w:eastAsia="宋体" w:hAnsi="宋体" w:hint="eastAsia"/>
          <w:sz w:val="21"/>
          <w:szCs w:val="21"/>
        </w:rPr>
        <w:t>：</w:t>
      </w:r>
    </w:p>
    <w:p w14:paraId="487BA6EE" w14:textId="7DAB05B2"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帕累托图展示了各选项的累计比率，媒体宣传和社区活动占据了累计比率的主要部分，符合“二八原则”，即80%的问题由20%的原因所致。</w:t>
      </w:r>
    </w:p>
    <w:p w14:paraId="4ABFC5F0" w14:textId="77777777"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通过以上分析，可以为绩溪地区的碳中和宣传工作提供科学的数据支持和策略建议，优化宣传方式，提高宣传效果。</w:t>
      </w:r>
    </w:p>
    <w:p w14:paraId="3A195AFC" w14:textId="77777777" w:rsidR="00657961" w:rsidRPr="008D6445" w:rsidRDefault="00657961" w:rsidP="008D6445">
      <w:pPr>
        <w:pStyle w:val="acbfdd8b-e11b-4d36-88ff-6049b138f862"/>
        <w:numPr>
          <w:ilvl w:val="0"/>
          <w:numId w:val="12"/>
        </w:numPr>
        <w:spacing w:line="440" w:lineRule="exact"/>
        <w:rPr>
          <w:rFonts w:ascii="宋体" w:eastAsia="宋体" w:hAnsi="宋体"/>
          <w:sz w:val="21"/>
          <w:szCs w:val="21"/>
        </w:rPr>
      </w:pPr>
      <w:r w:rsidRPr="008D6445">
        <w:rPr>
          <w:rFonts w:ascii="宋体" w:eastAsia="宋体" w:hAnsi="宋体" w:hint="eastAsia"/>
          <w:sz w:val="21"/>
          <w:szCs w:val="21"/>
        </w:rPr>
        <w:t>二氧化碳排放主要来源</w:t>
      </w:r>
    </w:p>
    <w:p w14:paraId="0B645CB1" w14:textId="63D0DB0C" w:rsidR="004606FA" w:rsidRPr="008D6445" w:rsidRDefault="004606FA" w:rsidP="008D6445">
      <w:pPr>
        <w:pStyle w:val="3"/>
        <w:spacing w:line="440" w:lineRule="exact"/>
        <w:rPr>
          <w:rFonts w:ascii="宋体" w:hAnsi="宋体"/>
          <w:szCs w:val="21"/>
        </w:rPr>
      </w:pPr>
      <w:bookmarkStart w:id="80" w:name="_Toc172646492"/>
      <w:r w:rsidRPr="008D6445">
        <w:rPr>
          <w:rFonts w:ascii="宋体" w:hAnsi="宋体" w:hint="eastAsia"/>
          <w:szCs w:val="21"/>
        </w:rPr>
        <w:t>表9  二氧化碳排放主要来源分析表</w:t>
      </w:r>
      <w:bookmarkEnd w:id="80"/>
    </w:p>
    <w:tbl>
      <w:tblPr>
        <w:tblW w:w="7538" w:type="dxa"/>
        <w:jc w:val="center"/>
        <w:tblBorders>
          <w:top w:val="single" w:sz="6" w:space="0" w:color="auto"/>
          <w:bottom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163"/>
        <w:gridCol w:w="959"/>
        <w:gridCol w:w="1170"/>
        <w:gridCol w:w="1170"/>
        <w:gridCol w:w="538"/>
        <w:gridCol w:w="538"/>
      </w:tblGrid>
      <w:tr w:rsidR="00657961" w:rsidRPr="008D6445" w14:paraId="0FF109C9" w14:textId="77777777" w:rsidTr="004606FA">
        <w:trPr>
          <w:trHeight w:val="377"/>
          <w:tblHeader/>
          <w:jc w:val="center"/>
        </w:trPr>
        <w:tc>
          <w:tcPr>
            <w:tcW w:w="316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9C4445E"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多选题题项</w:t>
            </w:r>
          </w:p>
        </w:tc>
        <w:tc>
          <w:tcPr>
            <w:tcW w:w="95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97FCDA5"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N（计数）</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7012AC1"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响应率（%）</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2D1F2AC"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普及率（%）</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0B57920B"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X²</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98A7681"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P</w:t>
            </w:r>
          </w:p>
        </w:tc>
      </w:tr>
      <w:tr w:rsidR="00657961" w:rsidRPr="008D6445" w14:paraId="08B5286D" w14:textId="77777777" w:rsidTr="004606FA">
        <w:tblPrEx>
          <w:tblBorders>
            <w:top w:val="none" w:sz="0" w:space="0" w:color="auto"/>
            <w:bottom w:val="none" w:sz="0" w:space="0" w:color="auto"/>
          </w:tblBorders>
        </w:tblPrEx>
        <w:trPr>
          <w:trHeight w:val="377"/>
          <w:jc w:val="center"/>
        </w:trPr>
        <w:tc>
          <w:tcPr>
            <w:tcW w:w="316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D110C1C"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交通能源燃烧</w:t>
            </w:r>
          </w:p>
        </w:tc>
        <w:tc>
          <w:tcPr>
            <w:tcW w:w="95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020A4878"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51</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F8AE335"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30.723%</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6E3B4A43"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94.444%</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39CCD4B"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6.048</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617CB83F"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0.109</w:t>
            </w:r>
          </w:p>
        </w:tc>
      </w:tr>
      <w:tr w:rsidR="00657961" w:rsidRPr="008D6445" w14:paraId="662AC2D1" w14:textId="77777777" w:rsidTr="004606FA">
        <w:tblPrEx>
          <w:tblBorders>
            <w:top w:val="none" w:sz="0" w:space="0" w:color="auto"/>
            <w:bottom w:val="none" w:sz="0" w:space="0" w:color="auto"/>
          </w:tblBorders>
        </w:tblPrEx>
        <w:trPr>
          <w:trHeight w:val="377"/>
          <w:jc w:val="center"/>
        </w:trPr>
        <w:tc>
          <w:tcPr>
            <w:tcW w:w="316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8DC816A"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工业生产</w:t>
            </w:r>
          </w:p>
        </w:tc>
        <w:tc>
          <w:tcPr>
            <w:tcW w:w="95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E5D929B"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47</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6CE08A4"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28.313%</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92E6E98"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87.037%</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5559017" w14:textId="77777777" w:rsidR="00657961" w:rsidRPr="008D6445" w:rsidRDefault="00657961" w:rsidP="008D6445">
            <w:pPr>
              <w:pStyle w:val="acbfdd8b-e11b-4d36-88ff-6049b138f862"/>
              <w:spacing w:line="440" w:lineRule="exact"/>
              <w:rPr>
                <w:rFonts w:ascii="宋体" w:eastAsia="宋体" w:hAnsi="宋体"/>
                <w:sz w:val="21"/>
                <w:szCs w:val="21"/>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E859825" w14:textId="77777777" w:rsidR="00657961" w:rsidRPr="008D6445" w:rsidRDefault="00657961" w:rsidP="008D6445">
            <w:pPr>
              <w:pStyle w:val="acbfdd8b-e11b-4d36-88ff-6049b138f862"/>
              <w:spacing w:line="440" w:lineRule="exact"/>
              <w:rPr>
                <w:rFonts w:ascii="宋体" w:eastAsia="宋体" w:hAnsi="宋体"/>
                <w:sz w:val="21"/>
                <w:szCs w:val="21"/>
              </w:rPr>
            </w:pPr>
          </w:p>
        </w:tc>
      </w:tr>
      <w:tr w:rsidR="00657961" w:rsidRPr="008D6445" w14:paraId="73A5B6C9" w14:textId="77777777" w:rsidTr="004606FA">
        <w:tblPrEx>
          <w:tblBorders>
            <w:top w:val="none" w:sz="0" w:space="0" w:color="auto"/>
            <w:bottom w:val="none" w:sz="0" w:space="0" w:color="auto"/>
          </w:tblBorders>
        </w:tblPrEx>
        <w:trPr>
          <w:trHeight w:val="377"/>
          <w:jc w:val="center"/>
        </w:trPr>
        <w:tc>
          <w:tcPr>
            <w:tcW w:w="316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180C40A"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农业及其他活动</w:t>
            </w:r>
          </w:p>
        </w:tc>
        <w:tc>
          <w:tcPr>
            <w:tcW w:w="95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3ED6DA1"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6938398"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18.675%</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42C2A59"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57.407%</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D6160CA" w14:textId="77777777" w:rsidR="00657961" w:rsidRPr="008D6445" w:rsidRDefault="00657961" w:rsidP="008D6445">
            <w:pPr>
              <w:pStyle w:val="acbfdd8b-e11b-4d36-88ff-6049b138f862"/>
              <w:spacing w:line="440" w:lineRule="exact"/>
              <w:rPr>
                <w:rFonts w:ascii="宋体" w:eastAsia="宋体" w:hAnsi="宋体"/>
                <w:sz w:val="21"/>
                <w:szCs w:val="21"/>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BCAF1A9" w14:textId="77777777" w:rsidR="00657961" w:rsidRPr="008D6445" w:rsidRDefault="00657961" w:rsidP="008D6445">
            <w:pPr>
              <w:pStyle w:val="acbfdd8b-e11b-4d36-88ff-6049b138f862"/>
              <w:spacing w:line="440" w:lineRule="exact"/>
              <w:rPr>
                <w:rFonts w:ascii="宋体" w:eastAsia="宋体" w:hAnsi="宋体"/>
                <w:sz w:val="21"/>
                <w:szCs w:val="21"/>
              </w:rPr>
            </w:pPr>
          </w:p>
        </w:tc>
      </w:tr>
      <w:tr w:rsidR="00657961" w:rsidRPr="008D6445" w14:paraId="382FE5F1" w14:textId="77777777" w:rsidTr="004606FA">
        <w:tblPrEx>
          <w:tblBorders>
            <w:top w:val="none" w:sz="0" w:space="0" w:color="auto"/>
            <w:bottom w:val="none" w:sz="0" w:space="0" w:color="auto"/>
          </w:tblBorders>
        </w:tblPrEx>
        <w:trPr>
          <w:trHeight w:val="377"/>
          <w:jc w:val="center"/>
        </w:trPr>
        <w:tc>
          <w:tcPr>
            <w:tcW w:w="316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762276B"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废弃物燃烧</w:t>
            </w:r>
          </w:p>
        </w:tc>
        <w:tc>
          <w:tcPr>
            <w:tcW w:w="95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B8F0B03"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37</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9A65572"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22.289%</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0D28CAB6"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68.519%</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0F568DA" w14:textId="77777777" w:rsidR="00657961" w:rsidRPr="008D6445" w:rsidRDefault="00657961" w:rsidP="008D6445">
            <w:pPr>
              <w:pStyle w:val="acbfdd8b-e11b-4d36-88ff-6049b138f862"/>
              <w:spacing w:line="440" w:lineRule="exact"/>
              <w:rPr>
                <w:rFonts w:ascii="宋体" w:eastAsia="宋体" w:hAnsi="宋体"/>
                <w:sz w:val="21"/>
                <w:szCs w:val="21"/>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1C47101" w14:textId="77777777" w:rsidR="00657961" w:rsidRPr="008D6445" w:rsidRDefault="00657961" w:rsidP="008D6445">
            <w:pPr>
              <w:pStyle w:val="acbfdd8b-e11b-4d36-88ff-6049b138f862"/>
              <w:spacing w:line="440" w:lineRule="exact"/>
              <w:rPr>
                <w:rFonts w:ascii="宋体" w:eastAsia="宋体" w:hAnsi="宋体"/>
                <w:sz w:val="21"/>
                <w:szCs w:val="21"/>
              </w:rPr>
            </w:pPr>
          </w:p>
        </w:tc>
      </w:tr>
      <w:tr w:rsidR="00657961" w:rsidRPr="008D6445" w14:paraId="13DE5AF8" w14:textId="77777777" w:rsidTr="004606FA">
        <w:tblPrEx>
          <w:tblBorders>
            <w:top w:val="none" w:sz="0" w:space="0" w:color="auto"/>
          </w:tblBorders>
        </w:tblPrEx>
        <w:trPr>
          <w:trHeight w:val="377"/>
          <w:jc w:val="center"/>
        </w:trPr>
        <w:tc>
          <w:tcPr>
            <w:tcW w:w="316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0951955"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总计</w:t>
            </w:r>
          </w:p>
        </w:tc>
        <w:tc>
          <w:tcPr>
            <w:tcW w:w="95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2F98FFF"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166</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0B15F35F"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100%</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64262CCC"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307.407%</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7916B2C" w14:textId="77777777" w:rsidR="00657961" w:rsidRPr="008D6445" w:rsidRDefault="00657961" w:rsidP="008D6445">
            <w:pPr>
              <w:pStyle w:val="acbfdd8b-e11b-4d36-88ff-6049b138f862"/>
              <w:spacing w:line="440" w:lineRule="exact"/>
              <w:rPr>
                <w:rFonts w:ascii="宋体" w:eastAsia="宋体" w:hAnsi="宋体"/>
                <w:sz w:val="21"/>
                <w:szCs w:val="21"/>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0C94164" w14:textId="77777777" w:rsidR="00657961" w:rsidRPr="008D6445" w:rsidRDefault="00657961" w:rsidP="008D6445">
            <w:pPr>
              <w:pStyle w:val="acbfdd8b-e11b-4d36-88ff-6049b138f862"/>
              <w:spacing w:line="440" w:lineRule="exact"/>
              <w:rPr>
                <w:rFonts w:ascii="宋体" w:eastAsia="宋体" w:hAnsi="宋体"/>
                <w:sz w:val="21"/>
                <w:szCs w:val="21"/>
              </w:rPr>
            </w:pPr>
          </w:p>
        </w:tc>
      </w:tr>
      <w:tr w:rsidR="00657961" w:rsidRPr="008D6445" w14:paraId="4BC11DF3" w14:textId="77777777" w:rsidTr="004606FA">
        <w:tblPrEx>
          <w:tblBorders>
            <w:top w:val="none" w:sz="0" w:space="0" w:color="auto"/>
            <w:bottom w:val="none" w:sz="0" w:space="0" w:color="auto"/>
          </w:tblBorders>
        </w:tblPrEx>
        <w:trPr>
          <w:trHeight w:val="389"/>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4549410"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注：***、**、*分别代表1%、5%、10%的显著性水平</w:t>
            </w:r>
          </w:p>
        </w:tc>
      </w:tr>
    </w:tbl>
    <w:p w14:paraId="4AA6E1F2" w14:textId="5685F77B"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图表说明</w:t>
      </w:r>
      <w:r w:rsidR="00E4529F" w:rsidRPr="008D6445">
        <w:rPr>
          <w:rFonts w:ascii="宋体" w:eastAsia="宋体" w:hAnsi="宋体" w:hint="eastAsia"/>
          <w:sz w:val="21"/>
          <w:szCs w:val="21"/>
        </w:rPr>
        <w:t>：</w:t>
      </w:r>
    </w:p>
    <w:p w14:paraId="7F36E59D" w14:textId="77777777"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1.响应率：交通能源燃烧的响应率最高，为30.723%，表明在所有选项中，交通能源燃烧</w:t>
      </w:r>
      <w:r w:rsidRPr="008D6445">
        <w:rPr>
          <w:rFonts w:ascii="宋体" w:eastAsia="宋体" w:hAnsi="宋体" w:hint="eastAsia"/>
          <w:sz w:val="21"/>
          <w:szCs w:val="21"/>
        </w:rPr>
        <w:lastRenderedPageBreak/>
        <w:t>的选择次数最多。其次是工业生产，响应率为28.313%。</w:t>
      </w:r>
    </w:p>
    <w:p w14:paraId="7813BD08" w14:textId="77777777"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2.普及率：交通能源燃烧的普及率也最高，为94.444%，表明在有效样本中，选择交通能源燃烧的比例最高。其次是工业生产，普及率为87.037%。</w:t>
      </w:r>
    </w:p>
    <w:p w14:paraId="647596B7" w14:textId="0733E716"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3.显著性P值：卡方拟合优度检验的显著性P值为0.109，表明各选项的选择比例存在显著性差异。</w:t>
      </w:r>
    </w:p>
    <w:p w14:paraId="0F76D536" w14:textId="77777777" w:rsidR="00657961" w:rsidRPr="008D6445" w:rsidRDefault="00657961" w:rsidP="00BA6019">
      <w:pPr>
        <w:pStyle w:val="acbfdd8b-e11b-4d36-88ff-6049b138f862"/>
        <w:jc w:val="center"/>
        <w:rPr>
          <w:rFonts w:ascii="宋体" w:eastAsia="宋体" w:hAnsi="宋体"/>
          <w:sz w:val="21"/>
          <w:szCs w:val="21"/>
        </w:rPr>
      </w:pPr>
      <w:r w:rsidRPr="008D6445">
        <w:rPr>
          <w:rFonts w:ascii="宋体" w:eastAsia="宋体" w:hAnsi="宋体"/>
          <w:noProof/>
          <w:sz w:val="21"/>
          <w:szCs w:val="21"/>
        </w:rPr>
        <w:drawing>
          <wp:inline distT="0" distB="0" distL="0" distR="0" wp14:anchorId="7A2D010C" wp14:editId="2B8E15EF">
            <wp:extent cx="4762500" cy="3604260"/>
            <wp:effectExtent l="9525" t="9525" r="9525" b="1524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18"/>
                    <a:srcRect/>
                    <a:stretch>
                      <a:fillRect/>
                    </a:stretch>
                  </pic:blipFill>
                  <pic:spPr>
                    <a:xfrm>
                      <a:off x="0" y="0"/>
                      <a:ext cx="4762500" cy="3604559"/>
                    </a:xfrm>
                    <a:prstGeom prst="rect">
                      <a:avLst/>
                    </a:prstGeom>
                    <a:ln>
                      <a:solidFill>
                        <a:schemeClr val="tx1"/>
                      </a:solidFill>
                    </a:ln>
                  </pic:spPr>
                </pic:pic>
              </a:graphicData>
            </a:graphic>
          </wp:inline>
        </w:drawing>
      </w:r>
    </w:p>
    <w:p w14:paraId="5CDE330F" w14:textId="21CBED2F" w:rsidR="00657961" w:rsidRPr="008D6445" w:rsidRDefault="00BA6019" w:rsidP="008D6445">
      <w:pPr>
        <w:pStyle w:val="3"/>
        <w:spacing w:line="440" w:lineRule="exact"/>
        <w:rPr>
          <w:rFonts w:ascii="宋体" w:hAnsi="宋体"/>
          <w:szCs w:val="21"/>
        </w:rPr>
      </w:pPr>
      <w:bookmarkStart w:id="81" w:name="_Toc172646493"/>
      <w:r w:rsidRPr="008D6445">
        <w:rPr>
          <w:rFonts w:ascii="宋体" w:hAnsi="宋体" w:hint="eastAsia"/>
          <w:szCs w:val="21"/>
        </w:rPr>
        <w:t xml:space="preserve">图11  </w:t>
      </w:r>
      <w:r w:rsidR="00657961" w:rsidRPr="008D6445">
        <w:rPr>
          <w:rFonts w:ascii="宋体" w:hAnsi="宋体" w:hint="eastAsia"/>
          <w:szCs w:val="21"/>
        </w:rPr>
        <w:t>二氧化碳排放主要来源</w:t>
      </w:r>
      <w:bookmarkEnd w:id="81"/>
    </w:p>
    <w:p w14:paraId="5359BA5D" w14:textId="6C73FBE1"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图表分析</w:t>
      </w:r>
      <w:r w:rsidR="00E4529F" w:rsidRPr="008D6445">
        <w:rPr>
          <w:rFonts w:ascii="宋体" w:eastAsia="宋体" w:hAnsi="宋体" w:hint="eastAsia"/>
          <w:sz w:val="21"/>
          <w:szCs w:val="21"/>
        </w:rPr>
        <w:t>：</w:t>
      </w:r>
    </w:p>
    <w:p w14:paraId="344F5B8D" w14:textId="77777777"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帕累托图展示了各选项的累计比率，选择交通能源燃烧和工业生产排放的二氧化碳占据了累计比率的主要部分，符合“二八原则”，即80%的问题由20%的原因所致。</w:t>
      </w:r>
    </w:p>
    <w:p w14:paraId="6377FAED" w14:textId="77777777" w:rsidR="00657961" w:rsidRPr="008D6445" w:rsidRDefault="00657961" w:rsidP="008D6445">
      <w:pPr>
        <w:pStyle w:val="acbfdd8b-e11b-4d36-88ff-6049b138f862"/>
        <w:numPr>
          <w:ilvl w:val="0"/>
          <w:numId w:val="12"/>
        </w:numPr>
        <w:spacing w:line="440" w:lineRule="exact"/>
        <w:rPr>
          <w:rFonts w:ascii="宋体" w:eastAsia="宋体" w:hAnsi="宋体"/>
          <w:sz w:val="21"/>
          <w:szCs w:val="21"/>
        </w:rPr>
      </w:pPr>
      <w:r w:rsidRPr="008D6445">
        <w:rPr>
          <w:rFonts w:ascii="宋体" w:eastAsia="宋体" w:hAnsi="宋体" w:hint="eastAsia"/>
          <w:sz w:val="21"/>
          <w:szCs w:val="21"/>
        </w:rPr>
        <w:t>益于减碳的方式</w:t>
      </w:r>
    </w:p>
    <w:p w14:paraId="6099FF94" w14:textId="3BE797EA" w:rsidR="004606FA" w:rsidRPr="008D6445" w:rsidRDefault="004606FA" w:rsidP="008D6445">
      <w:pPr>
        <w:pStyle w:val="3"/>
        <w:spacing w:line="440" w:lineRule="exact"/>
        <w:rPr>
          <w:rFonts w:ascii="宋体" w:hAnsi="宋体"/>
          <w:szCs w:val="21"/>
        </w:rPr>
      </w:pPr>
      <w:bookmarkStart w:id="82" w:name="_Toc172646494"/>
      <w:r w:rsidRPr="008D6445">
        <w:rPr>
          <w:rFonts w:ascii="宋体" w:hAnsi="宋体" w:hint="eastAsia"/>
          <w:szCs w:val="21"/>
        </w:rPr>
        <w:t>表10  减碳方式分析表</w:t>
      </w:r>
      <w:bookmarkEnd w:id="82"/>
    </w:p>
    <w:tbl>
      <w:tblPr>
        <w:tblW w:w="7597" w:type="dxa"/>
        <w:jc w:val="center"/>
        <w:tblBorders>
          <w:top w:val="single" w:sz="6" w:space="0" w:color="auto"/>
          <w:bottom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40"/>
        <w:gridCol w:w="1087"/>
        <w:gridCol w:w="1326"/>
        <w:gridCol w:w="1326"/>
        <w:gridCol w:w="609"/>
        <w:gridCol w:w="609"/>
      </w:tblGrid>
      <w:tr w:rsidR="00657961" w:rsidRPr="008D6445" w14:paraId="6DAD656B" w14:textId="77777777" w:rsidTr="004606FA">
        <w:trPr>
          <w:trHeight w:val="393"/>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0CE2339D"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多选题题项</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CE2B585"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N（计数）</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005AA4F5"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响应率（%）</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0770539"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普及率（%）</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61103AB7"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X²</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6A972FE"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P</w:t>
            </w:r>
          </w:p>
        </w:tc>
      </w:tr>
      <w:tr w:rsidR="00657961" w:rsidRPr="008D6445" w14:paraId="0D2852EE" w14:textId="77777777" w:rsidTr="004606FA">
        <w:tblPrEx>
          <w:tblBorders>
            <w:top w:val="none" w:sz="0" w:space="0" w:color="auto"/>
            <w:bottom w:val="none" w:sz="0" w:space="0" w:color="auto"/>
          </w:tblBorders>
        </w:tblPrEx>
        <w:trPr>
          <w:trHeight w:val="39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018B056"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绿色出行</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E318D76"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52</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0E0CC6E1"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26.396%</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B366581"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96.296%</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0E0CF72"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6.426</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B830A21"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0.169</w:t>
            </w:r>
          </w:p>
        </w:tc>
      </w:tr>
      <w:tr w:rsidR="00657961" w:rsidRPr="008D6445" w14:paraId="06766C9C" w14:textId="77777777" w:rsidTr="004606FA">
        <w:tblPrEx>
          <w:tblBorders>
            <w:top w:val="none" w:sz="0" w:space="0" w:color="auto"/>
            <w:bottom w:val="none" w:sz="0" w:space="0" w:color="auto"/>
          </w:tblBorders>
        </w:tblPrEx>
        <w:trPr>
          <w:trHeight w:val="39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F023E1D"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垃圾分类回收</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415CD93"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37</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037C87F4"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18.782%</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B783F61"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68.519%</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F245EBB" w14:textId="77777777" w:rsidR="00657961" w:rsidRPr="008D6445" w:rsidRDefault="00657961" w:rsidP="008D6445">
            <w:pPr>
              <w:pStyle w:val="acbfdd8b-e11b-4d36-88ff-6049b138f862"/>
              <w:spacing w:line="440" w:lineRule="exact"/>
              <w:rPr>
                <w:rFonts w:ascii="宋体" w:eastAsia="宋体" w:hAnsi="宋体"/>
                <w:sz w:val="21"/>
                <w:szCs w:val="21"/>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152F464" w14:textId="77777777" w:rsidR="00657961" w:rsidRPr="008D6445" w:rsidRDefault="00657961" w:rsidP="008D6445">
            <w:pPr>
              <w:pStyle w:val="acbfdd8b-e11b-4d36-88ff-6049b138f862"/>
              <w:spacing w:line="440" w:lineRule="exact"/>
              <w:rPr>
                <w:rFonts w:ascii="宋体" w:eastAsia="宋体" w:hAnsi="宋体"/>
                <w:sz w:val="21"/>
                <w:szCs w:val="21"/>
              </w:rPr>
            </w:pPr>
          </w:p>
        </w:tc>
      </w:tr>
      <w:tr w:rsidR="00657961" w:rsidRPr="008D6445" w14:paraId="57C634DA" w14:textId="77777777" w:rsidTr="004606FA">
        <w:tblPrEx>
          <w:tblBorders>
            <w:top w:val="none" w:sz="0" w:space="0" w:color="auto"/>
            <w:bottom w:val="none" w:sz="0" w:space="0" w:color="auto"/>
          </w:tblBorders>
        </w:tblPrEx>
        <w:trPr>
          <w:trHeight w:val="39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08314CB4"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减少使用一次性用品</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6658596C"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39</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666B81BD"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19.797%</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55D1304"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72.222%</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EAF54C0" w14:textId="77777777" w:rsidR="00657961" w:rsidRPr="008D6445" w:rsidRDefault="00657961" w:rsidP="008D6445">
            <w:pPr>
              <w:pStyle w:val="acbfdd8b-e11b-4d36-88ff-6049b138f862"/>
              <w:spacing w:line="440" w:lineRule="exact"/>
              <w:rPr>
                <w:rFonts w:ascii="宋体" w:eastAsia="宋体" w:hAnsi="宋体"/>
                <w:sz w:val="21"/>
                <w:szCs w:val="21"/>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7530A7D" w14:textId="77777777" w:rsidR="00657961" w:rsidRPr="008D6445" w:rsidRDefault="00657961" w:rsidP="008D6445">
            <w:pPr>
              <w:pStyle w:val="acbfdd8b-e11b-4d36-88ff-6049b138f862"/>
              <w:spacing w:line="440" w:lineRule="exact"/>
              <w:rPr>
                <w:rFonts w:ascii="宋体" w:eastAsia="宋体" w:hAnsi="宋体"/>
                <w:sz w:val="21"/>
                <w:szCs w:val="21"/>
              </w:rPr>
            </w:pPr>
          </w:p>
        </w:tc>
      </w:tr>
      <w:tr w:rsidR="00657961" w:rsidRPr="008D6445" w14:paraId="3649D831" w14:textId="77777777" w:rsidTr="004606FA">
        <w:tblPrEx>
          <w:tblBorders>
            <w:top w:val="none" w:sz="0" w:space="0" w:color="auto"/>
            <w:bottom w:val="none" w:sz="0" w:space="0" w:color="auto"/>
          </w:tblBorders>
        </w:tblPrEx>
        <w:trPr>
          <w:trHeight w:val="39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69E6680F"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使用高效节能的家电产品</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732F19F"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39</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086C495E"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19.797%</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D473E24"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72.222%</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127BE3F" w14:textId="77777777" w:rsidR="00657961" w:rsidRPr="008D6445" w:rsidRDefault="00657961" w:rsidP="008D6445">
            <w:pPr>
              <w:pStyle w:val="acbfdd8b-e11b-4d36-88ff-6049b138f862"/>
              <w:spacing w:line="440" w:lineRule="exact"/>
              <w:rPr>
                <w:rFonts w:ascii="宋体" w:eastAsia="宋体" w:hAnsi="宋体"/>
                <w:sz w:val="21"/>
                <w:szCs w:val="21"/>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CBA688E" w14:textId="77777777" w:rsidR="00657961" w:rsidRPr="008D6445" w:rsidRDefault="00657961" w:rsidP="008D6445">
            <w:pPr>
              <w:pStyle w:val="acbfdd8b-e11b-4d36-88ff-6049b138f862"/>
              <w:spacing w:line="440" w:lineRule="exact"/>
              <w:rPr>
                <w:rFonts w:ascii="宋体" w:eastAsia="宋体" w:hAnsi="宋体"/>
                <w:sz w:val="21"/>
                <w:szCs w:val="21"/>
              </w:rPr>
            </w:pPr>
          </w:p>
        </w:tc>
      </w:tr>
      <w:tr w:rsidR="00657961" w:rsidRPr="008D6445" w14:paraId="58739A08" w14:textId="77777777" w:rsidTr="004606FA">
        <w:tblPrEx>
          <w:tblBorders>
            <w:top w:val="none" w:sz="0" w:space="0" w:color="auto"/>
            <w:bottom w:val="none" w:sz="0" w:space="0" w:color="auto"/>
          </w:tblBorders>
        </w:tblPrEx>
        <w:trPr>
          <w:trHeight w:val="39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9F7AA04"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植树造林</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D42299B"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30</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E42E418"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15.228%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7353CD1"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55.556%</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06AFE6F" w14:textId="77777777" w:rsidR="00657961" w:rsidRPr="008D6445" w:rsidRDefault="00657961" w:rsidP="008D6445">
            <w:pPr>
              <w:pStyle w:val="acbfdd8b-e11b-4d36-88ff-6049b138f862"/>
              <w:spacing w:line="440" w:lineRule="exact"/>
              <w:rPr>
                <w:rFonts w:ascii="宋体" w:eastAsia="宋体" w:hAnsi="宋体"/>
                <w:sz w:val="21"/>
                <w:szCs w:val="21"/>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3AFC05E" w14:textId="77777777" w:rsidR="00657961" w:rsidRPr="008D6445" w:rsidRDefault="00657961" w:rsidP="008D6445">
            <w:pPr>
              <w:pStyle w:val="acbfdd8b-e11b-4d36-88ff-6049b138f862"/>
              <w:spacing w:line="440" w:lineRule="exact"/>
              <w:rPr>
                <w:rFonts w:ascii="宋体" w:eastAsia="宋体" w:hAnsi="宋体"/>
                <w:sz w:val="21"/>
                <w:szCs w:val="21"/>
              </w:rPr>
            </w:pPr>
          </w:p>
        </w:tc>
      </w:tr>
      <w:tr w:rsidR="00657961" w:rsidRPr="008D6445" w14:paraId="694BDCB1" w14:textId="77777777" w:rsidTr="004606FA">
        <w:tblPrEx>
          <w:tblBorders>
            <w:top w:val="none" w:sz="0" w:space="0" w:color="auto"/>
          </w:tblBorders>
        </w:tblPrEx>
        <w:trPr>
          <w:trHeight w:val="39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65E91479"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lastRenderedPageBreak/>
              <w:t>总计</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9C3518E"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197</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51C8822"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100%</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029F4823"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364.815%</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39F1AA4" w14:textId="77777777" w:rsidR="00657961" w:rsidRPr="008D6445" w:rsidRDefault="00657961" w:rsidP="008D6445">
            <w:pPr>
              <w:pStyle w:val="acbfdd8b-e11b-4d36-88ff-6049b138f862"/>
              <w:spacing w:line="440" w:lineRule="exact"/>
              <w:rPr>
                <w:rFonts w:ascii="宋体" w:eastAsia="宋体" w:hAnsi="宋体"/>
                <w:sz w:val="21"/>
                <w:szCs w:val="21"/>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9CDDAB2" w14:textId="77777777" w:rsidR="00657961" w:rsidRPr="008D6445" w:rsidRDefault="00657961" w:rsidP="008D6445">
            <w:pPr>
              <w:pStyle w:val="acbfdd8b-e11b-4d36-88ff-6049b138f862"/>
              <w:spacing w:line="440" w:lineRule="exact"/>
              <w:rPr>
                <w:rFonts w:ascii="宋体" w:eastAsia="宋体" w:hAnsi="宋体"/>
                <w:sz w:val="21"/>
                <w:szCs w:val="21"/>
              </w:rPr>
            </w:pPr>
          </w:p>
        </w:tc>
      </w:tr>
      <w:tr w:rsidR="00657961" w:rsidRPr="008D6445" w14:paraId="259E3018" w14:textId="77777777" w:rsidTr="004606FA">
        <w:tblPrEx>
          <w:tblBorders>
            <w:top w:val="none" w:sz="0" w:space="0" w:color="auto"/>
            <w:bottom w:val="none" w:sz="0" w:space="0" w:color="auto"/>
          </w:tblBorders>
        </w:tblPrEx>
        <w:trPr>
          <w:trHeight w:val="406"/>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E5E6039" w14:textId="77777777"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注：***、**、*分别代表1%、5%、10%的显著性水平</w:t>
            </w:r>
          </w:p>
        </w:tc>
      </w:tr>
    </w:tbl>
    <w:p w14:paraId="40A7C3D6" w14:textId="3892CA8B"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图表说明</w:t>
      </w:r>
      <w:r w:rsidR="00E4529F" w:rsidRPr="008D6445">
        <w:rPr>
          <w:rFonts w:ascii="宋体" w:eastAsia="宋体" w:hAnsi="宋体" w:hint="eastAsia"/>
          <w:sz w:val="21"/>
          <w:szCs w:val="21"/>
        </w:rPr>
        <w:t>：</w:t>
      </w:r>
    </w:p>
    <w:p w14:paraId="7F10CEA4" w14:textId="77777777"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1.响应率：</w:t>
      </w:r>
      <w:r w:rsidRPr="008D6445">
        <w:rPr>
          <w:rFonts w:ascii="宋体" w:eastAsia="宋体" w:hAnsi="宋体"/>
          <w:sz w:val="21"/>
          <w:szCs w:val="21"/>
        </w:rPr>
        <w:t>表示各选项在所有回答中的比例。绿色出行的响应率最高，为26.396%，表明在所有选项中，绿色出行的选择次数最多。其次是减少使用一次性用品和使用高效节能的家电产品，响应率均为19.797%。</w:t>
      </w:r>
    </w:p>
    <w:p w14:paraId="42D46AFB" w14:textId="77777777"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2.普及率：表示有效样本中各选项的比例。绿色出行的普及率最高，为96.296%，表明在有效样本中，选择绿色出行的比例最高。其次是减少使用一次性用品和使用高效节能的家电产品，普及率均为72.222%。</w:t>
      </w:r>
    </w:p>
    <w:p w14:paraId="6A18ED55" w14:textId="77777777" w:rsidR="00657961" w:rsidRPr="008D6445" w:rsidRDefault="00657961"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3.显著性P值：</w:t>
      </w:r>
      <w:r w:rsidRPr="008D6445">
        <w:rPr>
          <w:rFonts w:ascii="宋体" w:eastAsia="宋体" w:hAnsi="宋体"/>
          <w:sz w:val="21"/>
          <w:szCs w:val="21"/>
        </w:rPr>
        <w:t>卡方拟合优度检验的显著性P值为0.169，表明各选项的选择比例没有显著性差异。</w:t>
      </w:r>
    </w:p>
    <w:p w14:paraId="49DAF9A4" w14:textId="77777777" w:rsidR="00657961" w:rsidRPr="008D6445" w:rsidRDefault="00657961" w:rsidP="00BA6019">
      <w:pPr>
        <w:pStyle w:val="acbfdd8b-e11b-4d36-88ff-6049b138f862"/>
        <w:jc w:val="center"/>
        <w:rPr>
          <w:rFonts w:ascii="宋体" w:eastAsia="宋体" w:hAnsi="宋体"/>
          <w:sz w:val="21"/>
          <w:szCs w:val="21"/>
        </w:rPr>
      </w:pPr>
      <w:r w:rsidRPr="008D6445">
        <w:rPr>
          <w:rFonts w:ascii="宋体" w:eastAsia="宋体" w:hAnsi="宋体"/>
          <w:noProof/>
          <w:sz w:val="21"/>
          <w:szCs w:val="21"/>
          <w:bdr w:val="single" w:sz="4" w:space="0" w:color="auto"/>
        </w:rPr>
        <w:drawing>
          <wp:inline distT="0" distB="0" distL="0" distR="0" wp14:anchorId="04EC2CF2" wp14:editId="7384FF73">
            <wp:extent cx="4762500" cy="360426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9"/>
                    <a:srcRect/>
                    <a:stretch>
                      <a:fillRect/>
                    </a:stretch>
                  </pic:blipFill>
                  <pic:spPr>
                    <a:xfrm>
                      <a:off x="0" y="0"/>
                      <a:ext cx="4762500" cy="3604559"/>
                    </a:xfrm>
                    <a:prstGeom prst="rect">
                      <a:avLst/>
                    </a:prstGeom>
                  </pic:spPr>
                </pic:pic>
              </a:graphicData>
            </a:graphic>
          </wp:inline>
        </w:drawing>
      </w:r>
    </w:p>
    <w:p w14:paraId="70A7E915" w14:textId="05F6DB38" w:rsidR="00657961" w:rsidRPr="008D6445" w:rsidRDefault="00BA6019" w:rsidP="008D6445">
      <w:pPr>
        <w:pStyle w:val="3"/>
        <w:spacing w:line="440" w:lineRule="exact"/>
        <w:rPr>
          <w:rFonts w:ascii="宋体" w:hAnsi="宋体"/>
          <w:szCs w:val="21"/>
        </w:rPr>
      </w:pPr>
      <w:bookmarkStart w:id="83" w:name="_Toc172646495"/>
      <w:r w:rsidRPr="008D6445">
        <w:rPr>
          <w:rFonts w:ascii="宋体" w:hAnsi="宋体" w:hint="eastAsia"/>
          <w:szCs w:val="21"/>
        </w:rPr>
        <w:t xml:space="preserve">图12  </w:t>
      </w:r>
      <w:r w:rsidR="00657961" w:rsidRPr="008D6445">
        <w:rPr>
          <w:rFonts w:ascii="宋体" w:hAnsi="宋体" w:hint="eastAsia"/>
          <w:szCs w:val="21"/>
        </w:rPr>
        <w:t>益于减碳的方式</w:t>
      </w:r>
      <w:bookmarkEnd w:id="83"/>
    </w:p>
    <w:p w14:paraId="74A5C908" w14:textId="4C7064D9"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图表分析</w:t>
      </w:r>
      <w:r w:rsidR="00E4529F" w:rsidRPr="008D6445">
        <w:rPr>
          <w:rFonts w:ascii="宋体" w:eastAsia="宋体" w:hAnsi="宋体" w:hint="eastAsia"/>
          <w:sz w:val="21"/>
          <w:szCs w:val="21"/>
        </w:rPr>
        <w:t>：</w:t>
      </w:r>
    </w:p>
    <w:p w14:paraId="171E223B" w14:textId="77777777" w:rsidR="00657961" w:rsidRPr="008D6445" w:rsidRDefault="00657961" w:rsidP="008D6445">
      <w:pPr>
        <w:pStyle w:val="acbfdd8b-e11b-4d36-88ff-6049b138f862"/>
        <w:numPr>
          <w:ilvl w:val="0"/>
          <w:numId w:val="13"/>
        </w:numPr>
        <w:tabs>
          <w:tab w:val="clear" w:pos="312"/>
        </w:tabs>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至关重要项：累计比率为0%~80%对应的选项，应重点关注。在本例中，绿色出行是最重要的选项。</w:t>
      </w:r>
    </w:p>
    <w:p w14:paraId="6C915EA7" w14:textId="1132D2B7" w:rsidR="00657961" w:rsidRPr="008D6445" w:rsidRDefault="00657961" w:rsidP="008D6445">
      <w:pPr>
        <w:pStyle w:val="acbfdd8b-e11b-4d36-88ff-6049b138f862"/>
        <w:numPr>
          <w:ilvl w:val="0"/>
          <w:numId w:val="13"/>
        </w:numPr>
        <w:tabs>
          <w:tab w:val="clear" w:pos="312"/>
        </w:tabs>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微不足道项：累计比率在80%~100%对应的选项，其重要性较低。在本例中，植树造林</w:t>
      </w:r>
      <w:r w:rsidRPr="008D6445">
        <w:rPr>
          <w:rFonts w:ascii="宋体" w:eastAsia="宋体" w:hAnsi="宋体" w:hint="eastAsia"/>
          <w:sz w:val="21"/>
          <w:szCs w:val="21"/>
        </w:rPr>
        <w:lastRenderedPageBreak/>
        <w:t>可能是次要关注点。</w:t>
      </w:r>
    </w:p>
    <w:p w14:paraId="1FE922FB" w14:textId="40600643" w:rsidR="00657961" w:rsidRPr="008D6445" w:rsidRDefault="00657961" w:rsidP="008D6445">
      <w:pPr>
        <w:pStyle w:val="acbfdd8b-e11b-4d36-88ff-6049b138f862"/>
        <w:numPr>
          <w:ilvl w:val="0"/>
          <w:numId w:val="12"/>
        </w:numPr>
        <w:spacing w:line="440" w:lineRule="exact"/>
        <w:rPr>
          <w:rFonts w:ascii="宋体" w:eastAsia="宋体" w:hAnsi="宋体"/>
          <w:sz w:val="21"/>
          <w:szCs w:val="21"/>
        </w:rPr>
      </w:pPr>
      <w:r w:rsidRPr="008D6445">
        <w:rPr>
          <w:rFonts w:ascii="宋体" w:eastAsia="宋体" w:hAnsi="宋体" w:hint="eastAsia"/>
          <w:sz w:val="21"/>
          <w:szCs w:val="21"/>
        </w:rPr>
        <w:t>益于政府推动减碳的措施</w:t>
      </w:r>
    </w:p>
    <w:p w14:paraId="135509A7" w14:textId="60391798" w:rsidR="004606FA" w:rsidRPr="008D6445" w:rsidRDefault="004606FA" w:rsidP="008D6445">
      <w:pPr>
        <w:pStyle w:val="3"/>
        <w:spacing w:line="440" w:lineRule="exact"/>
        <w:rPr>
          <w:rFonts w:ascii="宋体" w:hAnsi="宋体"/>
          <w:szCs w:val="21"/>
        </w:rPr>
      </w:pPr>
      <w:bookmarkStart w:id="84" w:name="_Toc172646496"/>
      <w:r w:rsidRPr="008D6445">
        <w:rPr>
          <w:rFonts w:ascii="宋体" w:hAnsi="宋体" w:hint="eastAsia"/>
          <w:szCs w:val="21"/>
        </w:rPr>
        <w:t>表11  政府推动减碳措施分析表</w:t>
      </w:r>
      <w:bookmarkEnd w:id="84"/>
    </w:p>
    <w:tbl>
      <w:tblPr>
        <w:tblW w:w="7578" w:type="dxa"/>
        <w:jc w:val="center"/>
        <w:tblBorders>
          <w:top w:val="single" w:sz="6" w:space="0" w:color="auto"/>
          <w:bottom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017"/>
        <w:gridCol w:w="977"/>
        <w:gridCol w:w="1191"/>
        <w:gridCol w:w="1191"/>
        <w:gridCol w:w="547"/>
        <w:gridCol w:w="655"/>
      </w:tblGrid>
      <w:tr w:rsidR="00657961" w:rsidRPr="008D6445" w14:paraId="18DA3F84" w14:textId="77777777" w:rsidTr="004606FA">
        <w:trPr>
          <w:trHeight w:val="526"/>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DEFC9D4" w14:textId="77777777" w:rsidR="00657961" w:rsidRPr="008D6445" w:rsidRDefault="00657961"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多选题题项</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031EB145" w14:textId="77777777" w:rsidR="00657961" w:rsidRPr="008D6445" w:rsidRDefault="00657961"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N（计数）</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B836315" w14:textId="77777777" w:rsidR="00657961" w:rsidRPr="008D6445" w:rsidRDefault="00657961"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响应率（%）</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0A7CED42" w14:textId="77777777" w:rsidR="00657961" w:rsidRPr="008D6445" w:rsidRDefault="00657961"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普及率（%）</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5A6B22C" w14:textId="77777777" w:rsidR="00657961" w:rsidRPr="008D6445" w:rsidRDefault="00657961"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X²</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70E40D7" w14:textId="77777777" w:rsidR="00657961" w:rsidRPr="008D6445" w:rsidRDefault="00657961"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P</w:t>
            </w:r>
          </w:p>
        </w:tc>
      </w:tr>
      <w:tr w:rsidR="00657961" w:rsidRPr="008D6445" w14:paraId="63AB0994" w14:textId="77777777" w:rsidTr="004606FA">
        <w:tblPrEx>
          <w:tblBorders>
            <w:top w:val="none" w:sz="0" w:space="0" w:color="auto"/>
            <w:bottom w:val="none" w:sz="0" w:space="0" w:color="auto"/>
          </w:tblBorders>
        </w:tblPrEx>
        <w:trPr>
          <w:trHeight w:val="52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07C36267" w14:textId="77777777" w:rsidR="00657961" w:rsidRPr="008D6445" w:rsidRDefault="00657961"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制定严格的碳排放法规</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6DA2CCC7" w14:textId="77777777" w:rsidR="00657961" w:rsidRPr="008D6445" w:rsidRDefault="00657961"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37</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996D373" w14:textId="77777777" w:rsidR="00657961" w:rsidRPr="008D6445" w:rsidRDefault="00657961"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23.718%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A3A9EA5" w14:textId="77777777" w:rsidR="00657961" w:rsidRPr="008D6445" w:rsidRDefault="00657961"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68.519%</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5E4FECD" w14:textId="77777777" w:rsidR="00657961" w:rsidRPr="008D6445" w:rsidRDefault="00657961"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7.436</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D0FD6A9" w14:textId="77777777" w:rsidR="00657961" w:rsidRPr="008D6445" w:rsidRDefault="00657961"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0.059*</w:t>
            </w:r>
          </w:p>
        </w:tc>
      </w:tr>
      <w:tr w:rsidR="00657961" w:rsidRPr="008D6445" w14:paraId="3F598F2F" w14:textId="77777777" w:rsidTr="004606FA">
        <w:tblPrEx>
          <w:tblBorders>
            <w:top w:val="none" w:sz="0" w:space="0" w:color="auto"/>
            <w:bottom w:val="none" w:sz="0" w:space="0" w:color="auto"/>
          </w:tblBorders>
        </w:tblPrEx>
        <w:trPr>
          <w:trHeight w:val="52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39B5A18" w14:textId="77777777" w:rsidR="00657961" w:rsidRPr="008D6445" w:rsidRDefault="00657961"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加大对可再生能源的投资和补贴</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69DC10B3" w14:textId="77777777" w:rsidR="00657961" w:rsidRPr="008D6445" w:rsidRDefault="00657961"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45</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A7995E5" w14:textId="77777777" w:rsidR="00657961" w:rsidRPr="008D6445" w:rsidRDefault="00657961"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28.846%</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65783720" w14:textId="77777777" w:rsidR="00657961" w:rsidRPr="008D6445" w:rsidRDefault="00657961"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83.333%</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FE7A4A9" w14:textId="77777777" w:rsidR="00657961" w:rsidRPr="008D6445" w:rsidRDefault="00657961" w:rsidP="008D6445">
            <w:pPr>
              <w:pStyle w:val="acbfdd8b-e11b-4d36-88ff-6049b138f862"/>
              <w:spacing w:line="440" w:lineRule="exact"/>
              <w:jc w:val="center"/>
              <w:rPr>
                <w:rFonts w:ascii="宋体" w:eastAsia="宋体" w:hAnsi="宋体"/>
                <w:sz w:val="21"/>
                <w:szCs w:val="21"/>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04A4BFAA" w14:textId="77777777" w:rsidR="00657961" w:rsidRPr="008D6445" w:rsidRDefault="00657961" w:rsidP="008D6445">
            <w:pPr>
              <w:pStyle w:val="acbfdd8b-e11b-4d36-88ff-6049b138f862"/>
              <w:spacing w:line="440" w:lineRule="exact"/>
              <w:jc w:val="center"/>
              <w:rPr>
                <w:rFonts w:ascii="宋体" w:eastAsia="宋体" w:hAnsi="宋体"/>
                <w:sz w:val="21"/>
                <w:szCs w:val="21"/>
              </w:rPr>
            </w:pPr>
          </w:p>
        </w:tc>
      </w:tr>
      <w:tr w:rsidR="00657961" w:rsidRPr="008D6445" w14:paraId="5588B1CF" w14:textId="77777777" w:rsidTr="004606FA">
        <w:tblPrEx>
          <w:tblBorders>
            <w:top w:val="none" w:sz="0" w:space="0" w:color="auto"/>
            <w:bottom w:val="none" w:sz="0" w:space="0" w:color="auto"/>
          </w:tblBorders>
        </w:tblPrEx>
        <w:trPr>
          <w:trHeight w:val="52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69D6E147" w14:textId="77777777" w:rsidR="00657961" w:rsidRPr="008D6445" w:rsidRDefault="00657961"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加强宣传教育，提高公众意识</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38D4D83" w14:textId="77777777" w:rsidR="00657961" w:rsidRPr="008D6445" w:rsidRDefault="00657961"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48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0EE389F0" w14:textId="77777777" w:rsidR="00657961" w:rsidRPr="008D6445" w:rsidRDefault="00657961"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30.769%</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A2F6CAA" w14:textId="77777777" w:rsidR="00657961" w:rsidRPr="008D6445" w:rsidRDefault="00657961"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88.889%</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868A39B" w14:textId="77777777" w:rsidR="00657961" w:rsidRPr="008D6445" w:rsidRDefault="00657961" w:rsidP="008D6445">
            <w:pPr>
              <w:pStyle w:val="acbfdd8b-e11b-4d36-88ff-6049b138f862"/>
              <w:spacing w:line="440" w:lineRule="exact"/>
              <w:jc w:val="center"/>
              <w:rPr>
                <w:rFonts w:ascii="宋体" w:eastAsia="宋体" w:hAnsi="宋体"/>
                <w:sz w:val="21"/>
                <w:szCs w:val="21"/>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01592FBA" w14:textId="77777777" w:rsidR="00657961" w:rsidRPr="008D6445" w:rsidRDefault="00657961" w:rsidP="008D6445">
            <w:pPr>
              <w:pStyle w:val="acbfdd8b-e11b-4d36-88ff-6049b138f862"/>
              <w:spacing w:line="440" w:lineRule="exact"/>
              <w:jc w:val="center"/>
              <w:rPr>
                <w:rFonts w:ascii="宋体" w:eastAsia="宋体" w:hAnsi="宋体"/>
                <w:sz w:val="21"/>
                <w:szCs w:val="21"/>
              </w:rPr>
            </w:pPr>
          </w:p>
        </w:tc>
      </w:tr>
      <w:tr w:rsidR="00657961" w:rsidRPr="008D6445" w14:paraId="4FBF615F" w14:textId="77777777" w:rsidTr="004606FA">
        <w:tblPrEx>
          <w:tblBorders>
            <w:top w:val="none" w:sz="0" w:space="0" w:color="auto"/>
            <w:bottom w:val="none" w:sz="0" w:space="0" w:color="auto"/>
          </w:tblBorders>
        </w:tblPrEx>
        <w:trPr>
          <w:trHeight w:val="52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81A37BA" w14:textId="77777777" w:rsidR="00657961" w:rsidRPr="008D6445" w:rsidRDefault="00657961"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建立碳交易市场</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0D8C499" w14:textId="77777777" w:rsidR="00657961" w:rsidRPr="008D6445" w:rsidRDefault="00657961"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26</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6FAD5F5" w14:textId="77777777" w:rsidR="00657961" w:rsidRPr="008D6445" w:rsidRDefault="00657961"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16.667%</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FEEF092" w14:textId="77777777" w:rsidR="00657961" w:rsidRPr="008D6445" w:rsidRDefault="00657961"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48.148%</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C8FDF57" w14:textId="77777777" w:rsidR="00657961" w:rsidRPr="008D6445" w:rsidRDefault="00657961" w:rsidP="008D6445">
            <w:pPr>
              <w:pStyle w:val="acbfdd8b-e11b-4d36-88ff-6049b138f862"/>
              <w:spacing w:line="440" w:lineRule="exact"/>
              <w:jc w:val="center"/>
              <w:rPr>
                <w:rFonts w:ascii="宋体" w:eastAsia="宋体" w:hAnsi="宋体"/>
                <w:sz w:val="21"/>
                <w:szCs w:val="21"/>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677DF53" w14:textId="77777777" w:rsidR="00657961" w:rsidRPr="008D6445" w:rsidRDefault="00657961" w:rsidP="008D6445">
            <w:pPr>
              <w:pStyle w:val="acbfdd8b-e11b-4d36-88ff-6049b138f862"/>
              <w:spacing w:line="440" w:lineRule="exact"/>
              <w:jc w:val="center"/>
              <w:rPr>
                <w:rFonts w:ascii="宋体" w:eastAsia="宋体" w:hAnsi="宋体"/>
                <w:sz w:val="21"/>
                <w:szCs w:val="21"/>
              </w:rPr>
            </w:pPr>
          </w:p>
        </w:tc>
      </w:tr>
      <w:tr w:rsidR="00657961" w:rsidRPr="008D6445" w14:paraId="61AC72B1" w14:textId="77777777" w:rsidTr="004606FA">
        <w:tblPrEx>
          <w:tblBorders>
            <w:top w:val="none" w:sz="0" w:space="0" w:color="auto"/>
          </w:tblBorders>
        </w:tblPrEx>
        <w:trPr>
          <w:trHeight w:val="52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C075AC4" w14:textId="77777777" w:rsidR="00657961" w:rsidRPr="008D6445" w:rsidRDefault="00657961"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总计</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1320890" w14:textId="77777777" w:rsidR="00657961" w:rsidRPr="008D6445" w:rsidRDefault="00657961"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156</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77F63CA" w14:textId="77777777" w:rsidR="00657961" w:rsidRPr="008D6445" w:rsidRDefault="00657961"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100%</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D24104E" w14:textId="77777777" w:rsidR="00657961" w:rsidRPr="008D6445" w:rsidRDefault="00657961"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288.889%</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B924498" w14:textId="77777777" w:rsidR="00657961" w:rsidRPr="008D6445" w:rsidRDefault="00657961" w:rsidP="008D6445">
            <w:pPr>
              <w:pStyle w:val="acbfdd8b-e11b-4d36-88ff-6049b138f862"/>
              <w:spacing w:line="440" w:lineRule="exact"/>
              <w:jc w:val="center"/>
              <w:rPr>
                <w:rFonts w:ascii="宋体" w:eastAsia="宋体" w:hAnsi="宋体"/>
                <w:sz w:val="21"/>
                <w:szCs w:val="21"/>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55E6745" w14:textId="77777777" w:rsidR="00657961" w:rsidRPr="008D6445" w:rsidRDefault="00657961" w:rsidP="008D6445">
            <w:pPr>
              <w:pStyle w:val="acbfdd8b-e11b-4d36-88ff-6049b138f862"/>
              <w:spacing w:line="440" w:lineRule="exact"/>
              <w:jc w:val="center"/>
              <w:rPr>
                <w:rFonts w:ascii="宋体" w:eastAsia="宋体" w:hAnsi="宋体"/>
                <w:sz w:val="21"/>
                <w:szCs w:val="21"/>
              </w:rPr>
            </w:pPr>
          </w:p>
        </w:tc>
      </w:tr>
      <w:tr w:rsidR="00657961" w:rsidRPr="008D6445" w14:paraId="6445BE2A" w14:textId="77777777" w:rsidTr="004606FA">
        <w:tblPrEx>
          <w:tblBorders>
            <w:top w:val="none" w:sz="0" w:space="0" w:color="auto"/>
            <w:bottom w:val="none" w:sz="0" w:space="0" w:color="auto"/>
          </w:tblBorders>
        </w:tblPrEx>
        <w:trPr>
          <w:trHeight w:val="578"/>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FB8EC15" w14:textId="77777777" w:rsidR="00657961" w:rsidRPr="008D6445" w:rsidRDefault="00657961"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注：***、**、*分别代表1%、5%、10%的显著性水平</w:t>
            </w:r>
          </w:p>
        </w:tc>
      </w:tr>
    </w:tbl>
    <w:p w14:paraId="629D379C" w14:textId="7D6BC370"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图表说明</w:t>
      </w:r>
      <w:r w:rsidR="00E4529F" w:rsidRPr="008D6445">
        <w:rPr>
          <w:rFonts w:ascii="宋体" w:eastAsia="宋体" w:hAnsi="宋体" w:hint="eastAsia"/>
          <w:sz w:val="21"/>
          <w:szCs w:val="21"/>
        </w:rPr>
        <w:t>：</w:t>
      </w:r>
    </w:p>
    <w:p w14:paraId="446B3A28" w14:textId="77777777" w:rsidR="00657961" w:rsidRPr="008D6445" w:rsidRDefault="00657961" w:rsidP="008D6445">
      <w:pPr>
        <w:pStyle w:val="acbfdd8b-e11b-4d36-88ff-6049b138f862"/>
        <w:numPr>
          <w:ilvl w:val="0"/>
          <w:numId w:val="14"/>
        </w:numPr>
        <w:tabs>
          <w:tab w:val="clear" w:pos="312"/>
        </w:tabs>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响应率：加强宣传教育，提高公众意识的响应率最高，为30.769%，表明在所有选项中，这一措施的选择次数最多。其次是加大对可再生能源的投资和补贴，响应率为28.846%。</w:t>
      </w:r>
    </w:p>
    <w:p w14:paraId="60A2EC3E" w14:textId="77777777" w:rsidR="00657961" w:rsidRPr="008D6445" w:rsidRDefault="00657961" w:rsidP="008D6445">
      <w:pPr>
        <w:pStyle w:val="acbfdd8b-e11b-4d36-88ff-6049b138f862"/>
        <w:numPr>
          <w:ilvl w:val="0"/>
          <w:numId w:val="14"/>
        </w:numPr>
        <w:tabs>
          <w:tab w:val="clear" w:pos="312"/>
        </w:tabs>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普及率：加强宣传教育，提高公众意识的普及率最高，为88.889%，表明在有效样本中，选择这一措施的比例最高。其次是制定严格的碳排放法规，普及率为68.519%。</w:t>
      </w:r>
    </w:p>
    <w:p w14:paraId="654DECF3" w14:textId="77777777" w:rsidR="00657961" w:rsidRPr="008D6445" w:rsidRDefault="00657961" w:rsidP="008D6445">
      <w:pPr>
        <w:pStyle w:val="acbfdd8b-e11b-4d36-88ff-6049b138f862"/>
        <w:numPr>
          <w:ilvl w:val="0"/>
          <w:numId w:val="14"/>
        </w:numPr>
        <w:tabs>
          <w:tab w:val="clear" w:pos="312"/>
        </w:tabs>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显著性P值：卡方拟合优度检验的显著性P值为0.059，接近0.05的常用显著性水平，表明各选项的选择比例存在一定的差异，但未达到显著性水平。</w:t>
      </w:r>
    </w:p>
    <w:p w14:paraId="1AB6E78F" w14:textId="77777777" w:rsidR="00657961" w:rsidRPr="008D6445" w:rsidRDefault="00657961" w:rsidP="00BA6019">
      <w:pPr>
        <w:pStyle w:val="acbfdd8b-e11b-4d36-88ff-6049b138f862"/>
        <w:jc w:val="center"/>
        <w:rPr>
          <w:rFonts w:ascii="宋体" w:eastAsia="宋体" w:hAnsi="宋体"/>
          <w:sz w:val="21"/>
          <w:szCs w:val="21"/>
        </w:rPr>
      </w:pPr>
      <w:r w:rsidRPr="008D6445">
        <w:rPr>
          <w:rFonts w:ascii="宋体" w:eastAsia="宋体" w:hAnsi="宋体"/>
          <w:noProof/>
          <w:sz w:val="21"/>
          <w:szCs w:val="21"/>
        </w:rPr>
        <w:lastRenderedPageBreak/>
        <w:drawing>
          <wp:inline distT="0" distB="0" distL="0" distR="0" wp14:anchorId="5048E02E" wp14:editId="16CD12DD">
            <wp:extent cx="4762500" cy="3604260"/>
            <wp:effectExtent l="9525" t="9525" r="9525" b="152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20"/>
                    <a:srcRect/>
                    <a:stretch>
                      <a:fillRect/>
                    </a:stretch>
                  </pic:blipFill>
                  <pic:spPr>
                    <a:xfrm>
                      <a:off x="0" y="0"/>
                      <a:ext cx="4762500" cy="3604559"/>
                    </a:xfrm>
                    <a:prstGeom prst="rect">
                      <a:avLst/>
                    </a:prstGeom>
                    <a:ln>
                      <a:solidFill>
                        <a:schemeClr val="tx1"/>
                      </a:solidFill>
                    </a:ln>
                  </pic:spPr>
                </pic:pic>
              </a:graphicData>
            </a:graphic>
          </wp:inline>
        </w:drawing>
      </w:r>
    </w:p>
    <w:p w14:paraId="75DE1B8F" w14:textId="494D8619" w:rsidR="00657961" w:rsidRPr="008D6445" w:rsidRDefault="00BA6019" w:rsidP="008D6445">
      <w:pPr>
        <w:pStyle w:val="3"/>
        <w:spacing w:line="440" w:lineRule="exact"/>
        <w:rPr>
          <w:rFonts w:ascii="宋体" w:hAnsi="宋体"/>
          <w:szCs w:val="21"/>
        </w:rPr>
      </w:pPr>
      <w:bookmarkStart w:id="85" w:name="_Toc172646497"/>
      <w:r w:rsidRPr="008D6445">
        <w:rPr>
          <w:rFonts w:ascii="宋体" w:hAnsi="宋体" w:hint="eastAsia"/>
          <w:szCs w:val="21"/>
        </w:rPr>
        <w:t xml:space="preserve">图13  </w:t>
      </w:r>
      <w:r w:rsidR="00657961" w:rsidRPr="008D6445">
        <w:rPr>
          <w:rFonts w:ascii="宋体" w:hAnsi="宋体" w:hint="eastAsia"/>
          <w:szCs w:val="21"/>
        </w:rPr>
        <w:t>益于政府推动减碳的措施</w:t>
      </w:r>
      <w:bookmarkEnd w:id="85"/>
    </w:p>
    <w:p w14:paraId="64D42925" w14:textId="145FD0B6" w:rsidR="00657961" w:rsidRPr="008D6445" w:rsidRDefault="00657961"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图表分析</w:t>
      </w:r>
      <w:r w:rsidR="00E4529F" w:rsidRPr="008D6445">
        <w:rPr>
          <w:rFonts w:ascii="宋体" w:eastAsia="宋体" w:hAnsi="宋体" w:hint="eastAsia"/>
          <w:sz w:val="21"/>
          <w:szCs w:val="21"/>
        </w:rPr>
        <w:t>：</w:t>
      </w:r>
    </w:p>
    <w:p w14:paraId="1146EAB1" w14:textId="65CA6B27" w:rsidR="00657961" w:rsidRPr="008D6445" w:rsidRDefault="00657961" w:rsidP="008D6445">
      <w:pPr>
        <w:pStyle w:val="acbfdd8b-e11b-4d36-88ff-6049b138f862"/>
        <w:spacing w:line="440" w:lineRule="exact"/>
        <w:ind w:firstLine="420"/>
        <w:rPr>
          <w:rFonts w:ascii="宋体" w:eastAsia="宋体" w:hAnsi="宋体"/>
          <w:sz w:val="21"/>
          <w:szCs w:val="21"/>
        </w:rPr>
      </w:pPr>
      <w:r w:rsidRPr="008D6445">
        <w:rPr>
          <w:rFonts w:ascii="宋体" w:eastAsia="宋体" w:hAnsi="宋体" w:hint="eastAsia"/>
          <w:sz w:val="21"/>
          <w:szCs w:val="21"/>
        </w:rPr>
        <w:t>帕累托图展示了各选项的累计比率，加强宣传教育，提高公众意识和加大对可再生能源的投资和补贴占据了累计比率的主要部分，符合“二八原则”，即80%的问题由20%的原因所致。</w:t>
      </w:r>
    </w:p>
    <w:p w14:paraId="68A63F39" w14:textId="2DA8CCC9" w:rsidR="00657961" w:rsidRPr="008D6445" w:rsidRDefault="005817CD" w:rsidP="008D6445">
      <w:pPr>
        <w:pStyle w:val="2"/>
        <w:spacing w:line="440" w:lineRule="exact"/>
        <w:rPr>
          <w:rFonts w:ascii="宋体" w:eastAsia="宋体" w:hAnsi="宋体" w:cs="Times New Roman"/>
          <w:bCs w:val="0"/>
          <w:sz w:val="21"/>
          <w:szCs w:val="21"/>
          <w14:ligatures w14:val="none"/>
        </w:rPr>
      </w:pPr>
      <w:bookmarkStart w:id="86" w:name="_Toc172646498"/>
      <w:r w:rsidRPr="008D6445">
        <w:rPr>
          <w:rFonts w:ascii="宋体" w:eastAsia="宋体" w:hAnsi="宋体" w:cs="Times New Roman" w:hint="eastAsia"/>
          <w:bCs w:val="0"/>
          <w:sz w:val="21"/>
          <w:szCs w:val="21"/>
          <w14:ligatures w14:val="none"/>
        </w:rPr>
        <w:t>三</w:t>
      </w:r>
      <w:r w:rsidR="00657961" w:rsidRPr="008D6445">
        <w:rPr>
          <w:rFonts w:ascii="宋体" w:eastAsia="宋体" w:hAnsi="宋体" w:cs="Times New Roman" w:hint="eastAsia"/>
          <w:bCs w:val="0"/>
          <w:sz w:val="21"/>
          <w:szCs w:val="21"/>
          <w14:ligatures w14:val="none"/>
        </w:rPr>
        <w:t>、列联（交叉）分析</w:t>
      </w:r>
      <w:bookmarkEnd w:id="86"/>
    </w:p>
    <w:p w14:paraId="079B6E18" w14:textId="741ADC46" w:rsidR="00657961" w:rsidRPr="008D6445" w:rsidRDefault="00657961" w:rsidP="008D6445">
      <w:pPr>
        <w:spacing w:line="440" w:lineRule="exact"/>
        <w:rPr>
          <w:rFonts w:ascii="宋体" w:eastAsia="宋体" w:hAnsi="宋体"/>
          <w:noProof/>
          <w:color w:val="000000"/>
          <w:szCs w:val="21"/>
        </w:rPr>
      </w:pPr>
      <w:bookmarkStart w:id="87" w:name="_Hlk172496293"/>
      <w:r w:rsidRPr="008D6445">
        <w:rPr>
          <w:rFonts w:ascii="宋体" w:eastAsia="宋体" w:hAnsi="宋体" w:hint="eastAsia"/>
          <w:noProof/>
          <w:color w:val="000000"/>
          <w:szCs w:val="21"/>
        </w:rPr>
        <w:t>1.在本次调查研究中，我们选取题 7 作为分组项，题 8，题 9，题 10，题 11，题12 为 分析项的列联交叉分析结果，旨在探究绿色出行的优点和人们交通工具选择之间的关系</w:t>
      </w:r>
      <w:r w:rsidR="00E4529F" w:rsidRPr="008D6445">
        <w:rPr>
          <w:rFonts w:ascii="宋体" w:eastAsia="宋体" w:hAnsi="宋体" w:hint="eastAsia"/>
          <w:noProof/>
          <w:color w:val="000000"/>
          <w:szCs w:val="21"/>
        </w:rPr>
        <w:t>。</w:t>
      </w:r>
      <w:r w:rsidRPr="008D6445">
        <w:rPr>
          <w:rFonts w:ascii="宋体" w:eastAsia="宋体" w:hAnsi="宋体" w:hint="eastAsia"/>
          <w:noProof/>
          <w:color w:val="000000"/>
          <w:szCs w:val="21"/>
        </w:rPr>
        <w:t>包括变量，频数，百分比等。</w:t>
      </w:r>
    </w:p>
    <w:p w14:paraId="70DB47D0" w14:textId="30149212" w:rsidR="00657961" w:rsidRPr="008D6445" w:rsidRDefault="004606FA" w:rsidP="008D6445">
      <w:pPr>
        <w:pStyle w:val="3"/>
        <w:spacing w:line="440" w:lineRule="exact"/>
        <w:rPr>
          <w:rFonts w:ascii="宋体" w:hAnsi="宋体"/>
          <w:noProof/>
          <w:szCs w:val="21"/>
        </w:rPr>
      </w:pPr>
      <w:bookmarkStart w:id="88" w:name="_Toc172646499"/>
      <w:bookmarkEnd w:id="87"/>
      <w:r w:rsidRPr="008D6445">
        <w:rPr>
          <w:rFonts w:ascii="宋体" w:hAnsi="宋体" w:hint="eastAsia"/>
          <w:noProof/>
          <w:szCs w:val="21"/>
        </w:rPr>
        <w:t>表12  题8.9.10.11.12列联表</w:t>
      </w:r>
      <w:bookmarkEnd w:id="88"/>
    </w:p>
    <w:tbl>
      <w:tblPr>
        <w:tblW w:w="0" w:type="auto"/>
        <w:jc w:val="center"/>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430"/>
        <w:gridCol w:w="328"/>
        <w:gridCol w:w="1047"/>
        <w:gridCol w:w="1047"/>
        <w:gridCol w:w="1149"/>
        <w:gridCol w:w="1149"/>
        <w:gridCol w:w="1149"/>
        <w:gridCol w:w="1149"/>
        <w:gridCol w:w="944"/>
        <w:gridCol w:w="328"/>
      </w:tblGrid>
      <w:tr w:rsidR="00657961" w:rsidRPr="008D6445" w14:paraId="4632DF7B" w14:textId="77777777" w:rsidTr="00A36BDE">
        <w:trPr>
          <w:trHeight w:val="323"/>
          <w:jc w:val="center"/>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275EE023"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题目</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7DC97601"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名称</w:t>
            </w:r>
          </w:p>
        </w:tc>
        <w:tc>
          <w:tcPr>
            <w:tcW w:w="0" w:type="auto"/>
            <w:gridSpan w:val="7"/>
            <w:tcBorders>
              <w:top w:val="single" w:sz="4" w:space="0" w:color="auto"/>
              <w:left w:val="single" w:sz="4" w:space="0" w:color="auto"/>
              <w:bottom w:val="single" w:sz="4" w:space="0" w:color="auto"/>
              <w:right w:val="single" w:sz="4" w:space="0" w:color="auto"/>
            </w:tcBorders>
            <w:vAlign w:val="center"/>
          </w:tcPr>
          <w:p w14:paraId="34C0F5A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您最常使用的交通工具:</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699CFA15"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总计</w:t>
            </w:r>
          </w:p>
        </w:tc>
      </w:tr>
      <w:tr w:rsidR="00657961" w:rsidRPr="008D6445" w14:paraId="0890A807" w14:textId="77777777" w:rsidTr="00A36BDE">
        <w:trPr>
          <w:trHeight w:val="636"/>
          <w:jc w:val="center"/>
        </w:trPr>
        <w:tc>
          <w:tcPr>
            <w:tcW w:w="0" w:type="auto"/>
            <w:vMerge/>
            <w:tcBorders>
              <w:top w:val="single" w:sz="4" w:space="0" w:color="auto"/>
              <w:left w:val="single" w:sz="4" w:space="0" w:color="auto"/>
              <w:bottom w:val="single" w:sz="4" w:space="0" w:color="auto"/>
              <w:right w:val="single" w:sz="4" w:space="0" w:color="auto"/>
            </w:tcBorders>
          </w:tcPr>
          <w:p w14:paraId="28B44215" w14:textId="77777777" w:rsidR="00657961" w:rsidRPr="008D6445" w:rsidRDefault="00657961" w:rsidP="008D6445">
            <w:pPr>
              <w:spacing w:line="440" w:lineRule="exact"/>
              <w:rPr>
                <w:rFonts w:ascii="宋体" w:eastAsia="宋体" w:hAnsi="宋体"/>
                <w:noProof/>
                <w:color w:val="000000"/>
                <w:szCs w:val="21"/>
              </w:rPr>
            </w:pPr>
          </w:p>
        </w:tc>
        <w:tc>
          <w:tcPr>
            <w:tcW w:w="0" w:type="auto"/>
            <w:vMerge/>
            <w:tcBorders>
              <w:top w:val="single" w:sz="4" w:space="0" w:color="auto"/>
              <w:left w:val="single" w:sz="4" w:space="0" w:color="auto"/>
              <w:bottom w:val="single" w:sz="4" w:space="0" w:color="auto"/>
              <w:right w:val="single" w:sz="4" w:space="0" w:color="auto"/>
            </w:tcBorders>
          </w:tcPr>
          <w:p w14:paraId="2657F5A6"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1777A8DD"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私家车</w:t>
            </w:r>
          </w:p>
        </w:tc>
        <w:tc>
          <w:tcPr>
            <w:tcW w:w="0" w:type="auto"/>
            <w:tcBorders>
              <w:top w:val="single" w:sz="4" w:space="0" w:color="auto"/>
              <w:left w:val="single" w:sz="4" w:space="0" w:color="auto"/>
              <w:bottom w:val="single" w:sz="4" w:space="0" w:color="auto"/>
              <w:right w:val="single" w:sz="4" w:space="0" w:color="auto"/>
            </w:tcBorders>
            <w:vAlign w:val="center"/>
          </w:tcPr>
          <w:p w14:paraId="6495EBAB"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私人电动车/自行车</w:t>
            </w:r>
          </w:p>
        </w:tc>
        <w:tc>
          <w:tcPr>
            <w:tcW w:w="0" w:type="auto"/>
            <w:tcBorders>
              <w:top w:val="single" w:sz="4" w:space="0" w:color="auto"/>
              <w:left w:val="single" w:sz="4" w:space="0" w:color="auto"/>
              <w:bottom w:val="single" w:sz="4" w:space="0" w:color="auto"/>
              <w:right w:val="single" w:sz="4" w:space="0" w:color="auto"/>
            </w:tcBorders>
            <w:vAlign w:val="center"/>
          </w:tcPr>
          <w:p w14:paraId="667EE09A"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 xml:space="preserve"> 公共交通工具</w:t>
            </w:r>
          </w:p>
        </w:tc>
        <w:tc>
          <w:tcPr>
            <w:tcW w:w="0" w:type="auto"/>
            <w:tcBorders>
              <w:top w:val="single" w:sz="4" w:space="0" w:color="auto"/>
              <w:left w:val="single" w:sz="4" w:space="0" w:color="auto"/>
              <w:bottom w:val="single" w:sz="4" w:space="0" w:color="auto"/>
              <w:right w:val="single" w:sz="4" w:space="0" w:color="auto"/>
            </w:tcBorders>
            <w:vAlign w:val="center"/>
          </w:tcPr>
          <w:p w14:paraId="2C7B59D9"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 xml:space="preserve"> 私人电动车/自行车</w:t>
            </w:r>
          </w:p>
        </w:tc>
        <w:tc>
          <w:tcPr>
            <w:tcW w:w="0" w:type="auto"/>
            <w:tcBorders>
              <w:top w:val="single" w:sz="4" w:space="0" w:color="auto"/>
              <w:left w:val="single" w:sz="4" w:space="0" w:color="auto"/>
              <w:bottom w:val="single" w:sz="4" w:space="0" w:color="auto"/>
              <w:right w:val="single" w:sz="4" w:space="0" w:color="auto"/>
            </w:tcBorders>
            <w:vAlign w:val="center"/>
          </w:tcPr>
          <w:p w14:paraId="1332B4DF"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私家车</w:t>
            </w:r>
          </w:p>
        </w:tc>
        <w:tc>
          <w:tcPr>
            <w:tcW w:w="0" w:type="auto"/>
            <w:tcBorders>
              <w:top w:val="single" w:sz="4" w:space="0" w:color="auto"/>
              <w:left w:val="single" w:sz="4" w:space="0" w:color="auto"/>
              <w:bottom w:val="single" w:sz="4" w:space="0" w:color="auto"/>
              <w:right w:val="single" w:sz="4" w:space="0" w:color="auto"/>
            </w:tcBorders>
            <w:vAlign w:val="center"/>
          </w:tcPr>
          <w:p w14:paraId="1B519D1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共享单车</w:t>
            </w:r>
          </w:p>
        </w:tc>
        <w:tc>
          <w:tcPr>
            <w:tcW w:w="0" w:type="auto"/>
            <w:tcBorders>
              <w:top w:val="single" w:sz="4" w:space="0" w:color="auto"/>
              <w:left w:val="single" w:sz="4" w:space="0" w:color="auto"/>
              <w:bottom w:val="single" w:sz="4" w:space="0" w:color="auto"/>
              <w:right w:val="single" w:sz="4" w:space="0" w:color="auto"/>
            </w:tcBorders>
            <w:vAlign w:val="center"/>
          </w:tcPr>
          <w:p w14:paraId="2504392C"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 xml:space="preserve"> 出租车/网约车</w:t>
            </w:r>
          </w:p>
        </w:tc>
        <w:tc>
          <w:tcPr>
            <w:tcW w:w="0" w:type="auto"/>
            <w:vMerge/>
            <w:tcBorders>
              <w:top w:val="single" w:sz="4" w:space="0" w:color="auto"/>
              <w:left w:val="single" w:sz="4" w:space="0" w:color="auto"/>
              <w:bottom w:val="single" w:sz="4" w:space="0" w:color="auto"/>
              <w:right w:val="single" w:sz="4" w:space="0" w:color="auto"/>
            </w:tcBorders>
          </w:tcPr>
          <w:p w14:paraId="2E122135" w14:textId="77777777" w:rsidR="00657961" w:rsidRPr="008D6445" w:rsidRDefault="00657961" w:rsidP="008D6445">
            <w:pPr>
              <w:spacing w:line="440" w:lineRule="exact"/>
              <w:rPr>
                <w:rFonts w:ascii="宋体" w:eastAsia="宋体" w:hAnsi="宋体"/>
                <w:noProof/>
                <w:color w:val="000000"/>
                <w:szCs w:val="21"/>
              </w:rPr>
            </w:pPr>
          </w:p>
        </w:tc>
      </w:tr>
      <w:tr w:rsidR="00657961" w:rsidRPr="008D6445" w14:paraId="5D011307" w14:textId="77777777" w:rsidTr="00A36BDE">
        <w:trPr>
          <w:trHeight w:val="323"/>
          <w:jc w:val="center"/>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308AC9BE"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减少空气</w:t>
            </w:r>
            <w:r w:rsidRPr="008D6445">
              <w:rPr>
                <w:rFonts w:ascii="宋体" w:eastAsia="宋体" w:hAnsi="宋体"/>
                <w:noProof/>
                <w:color w:val="000000"/>
                <w:szCs w:val="21"/>
              </w:rPr>
              <w:lastRenderedPageBreak/>
              <w:t>污染，降低碳排放</w:t>
            </w:r>
          </w:p>
        </w:tc>
        <w:tc>
          <w:tcPr>
            <w:tcW w:w="0" w:type="auto"/>
            <w:tcBorders>
              <w:top w:val="single" w:sz="4" w:space="0" w:color="auto"/>
              <w:left w:val="single" w:sz="4" w:space="0" w:color="auto"/>
              <w:bottom w:val="single" w:sz="4" w:space="0" w:color="auto"/>
              <w:right w:val="single" w:sz="4" w:space="0" w:color="auto"/>
            </w:tcBorders>
            <w:vAlign w:val="center"/>
          </w:tcPr>
          <w:p w14:paraId="576A5683"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lastRenderedPageBreak/>
              <w:t>1.0</w:t>
            </w:r>
          </w:p>
        </w:tc>
        <w:tc>
          <w:tcPr>
            <w:tcW w:w="0" w:type="auto"/>
            <w:tcBorders>
              <w:top w:val="single" w:sz="4" w:space="0" w:color="auto"/>
              <w:left w:val="single" w:sz="4" w:space="0" w:color="auto"/>
              <w:bottom w:val="single" w:sz="4" w:space="0" w:color="auto"/>
              <w:right w:val="single" w:sz="4" w:space="0" w:color="auto"/>
            </w:tcBorders>
            <w:vAlign w:val="center"/>
          </w:tcPr>
          <w:p w14:paraId="2585CD49"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(16.667%)</w:t>
            </w:r>
          </w:p>
        </w:tc>
        <w:tc>
          <w:tcPr>
            <w:tcW w:w="0" w:type="auto"/>
            <w:tcBorders>
              <w:top w:val="single" w:sz="4" w:space="0" w:color="auto"/>
              <w:left w:val="single" w:sz="4" w:space="0" w:color="auto"/>
              <w:bottom w:val="single" w:sz="4" w:space="0" w:color="auto"/>
              <w:right w:val="single" w:sz="4" w:space="0" w:color="auto"/>
            </w:tcBorders>
            <w:vAlign w:val="center"/>
          </w:tcPr>
          <w:p w14:paraId="1921405D"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2BAEF745"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7250D07B"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(16.667%)</w:t>
            </w:r>
          </w:p>
        </w:tc>
        <w:tc>
          <w:tcPr>
            <w:tcW w:w="0" w:type="auto"/>
            <w:tcBorders>
              <w:top w:val="single" w:sz="4" w:space="0" w:color="auto"/>
              <w:left w:val="single" w:sz="4" w:space="0" w:color="auto"/>
              <w:bottom w:val="single" w:sz="4" w:space="0" w:color="auto"/>
              <w:right w:val="single" w:sz="4" w:space="0" w:color="auto"/>
            </w:tcBorders>
            <w:vAlign w:val="center"/>
          </w:tcPr>
          <w:p w14:paraId="215AE44A"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21</w:t>
            </w:r>
            <w:r w:rsidRPr="008D6445">
              <w:rPr>
                <w:rFonts w:ascii="宋体" w:eastAsia="宋体" w:hAnsi="宋体"/>
                <w:noProof/>
                <w:color w:val="000000"/>
                <w:szCs w:val="21"/>
              </w:rPr>
              <w:t>(50%)</w:t>
            </w:r>
          </w:p>
        </w:tc>
        <w:tc>
          <w:tcPr>
            <w:tcW w:w="0" w:type="auto"/>
            <w:tcBorders>
              <w:top w:val="single" w:sz="4" w:space="0" w:color="auto"/>
              <w:left w:val="single" w:sz="4" w:space="0" w:color="auto"/>
              <w:bottom w:val="single" w:sz="4" w:space="0" w:color="auto"/>
              <w:right w:val="single" w:sz="4" w:space="0" w:color="auto"/>
            </w:tcBorders>
            <w:vAlign w:val="center"/>
          </w:tcPr>
          <w:p w14:paraId="36F4AA0C"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(16.667%)</w:t>
            </w:r>
          </w:p>
        </w:tc>
        <w:tc>
          <w:tcPr>
            <w:tcW w:w="0" w:type="auto"/>
            <w:tcBorders>
              <w:top w:val="single" w:sz="4" w:space="0" w:color="auto"/>
              <w:left w:val="single" w:sz="4" w:space="0" w:color="auto"/>
              <w:bottom w:val="single" w:sz="4" w:space="0" w:color="auto"/>
              <w:right w:val="single" w:sz="4" w:space="0" w:color="auto"/>
            </w:tcBorders>
            <w:vAlign w:val="center"/>
          </w:tcPr>
          <w:p w14:paraId="632C6CEB"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3A5B560D"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42</w:t>
            </w:r>
          </w:p>
        </w:tc>
      </w:tr>
      <w:tr w:rsidR="00657961" w:rsidRPr="008D6445" w14:paraId="78204221" w14:textId="77777777" w:rsidTr="00A36BDE">
        <w:trPr>
          <w:trHeight w:val="323"/>
          <w:jc w:val="center"/>
        </w:trPr>
        <w:tc>
          <w:tcPr>
            <w:tcW w:w="0" w:type="auto"/>
            <w:vMerge/>
            <w:tcBorders>
              <w:top w:val="single" w:sz="4" w:space="0" w:color="auto"/>
              <w:left w:val="single" w:sz="4" w:space="0" w:color="auto"/>
              <w:bottom w:val="single" w:sz="4" w:space="0" w:color="auto"/>
              <w:right w:val="single" w:sz="4" w:space="0" w:color="auto"/>
            </w:tcBorders>
          </w:tcPr>
          <w:p w14:paraId="0D43D960"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7EF6E594"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2.0</w:t>
            </w:r>
          </w:p>
        </w:tc>
        <w:tc>
          <w:tcPr>
            <w:tcW w:w="0" w:type="auto"/>
            <w:tcBorders>
              <w:top w:val="single" w:sz="4" w:space="0" w:color="auto"/>
              <w:left w:val="single" w:sz="4" w:space="0" w:color="auto"/>
              <w:bottom w:val="single" w:sz="4" w:space="0" w:color="auto"/>
              <w:right w:val="single" w:sz="4" w:space="0" w:color="auto"/>
            </w:tcBorders>
            <w:vAlign w:val="center"/>
          </w:tcPr>
          <w:p w14:paraId="60D25753"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006CEF09"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(11.111%)</w:t>
            </w:r>
          </w:p>
        </w:tc>
        <w:tc>
          <w:tcPr>
            <w:tcW w:w="0" w:type="auto"/>
            <w:tcBorders>
              <w:top w:val="single" w:sz="4" w:space="0" w:color="auto"/>
              <w:left w:val="single" w:sz="4" w:space="0" w:color="auto"/>
              <w:bottom w:val="single" w:sz="4" w:space="0" w:color="auto"/>
              <w:right w:val="single" w:sz="4" w:space="0" w:color="auto"/>
            </w:tcBorders>
            <w:vAlign w:val="center"/>
          </w:tcPr>
          <w:p w14:paraId="6E1AE49D"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w:t>
            </w:r>
            <w:r w:rsidRPr="008D6445">
              <w:rPr>
                <w:rFonts w:ascii="宋体" w:eastAsia="宋体" w:hAnsi="宋体"/>
                <w:noProof/>
                <w:color w:val="000000"/>
                <w:szCs w:val="21"/>
              </w:rPr>
              <w:t>(22.222%)</w:t>
            </w:r>
          </w:p>
        </w:tc>
        <w:tc>
          <w:tcPr>
            <w:tcW w:w="0" w:type="auto"/>
            <w:tcBorders>
              <w:top w:val="single" w:sz="4" w:space="0" w:color="auto"/>
              <w:left w:val="single" w:sz="4" w:space="0" w:color="auto"/>
              <w:bottom w:val="single" w:sz="4" w:space="0" w:color="auto"/>
              <w:right w:val="single" w:sz="4" w:space="0" w:color="auto"/>
            </w:tcBorders>
            <w:vAlign w:val="center"/>
          </w:tcPr>
          <w:p w14:paraId="18C14BA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35</w:t>
            </w:r>
            <w:r w:rsidRPr="008D6445">
              <w:rPr>
                <w:rFonts w:ascii="宋体" w:eastAsia="宋体" w:hAnsi="宋体"/>
                <w:noProof/>
                <w:color w:val="000000"/>
                <w:szCs w:val="21"/>
              </w:rPr>
              <w:t>(55.556%)</w:t>
            </w:r>
          </w:p>
        </w:tc>
        <w:tc>
          <w:tcPr>
            <w:tcW w:w="0" w:type="auto"/>
            <w:tcBorders>
              <w:top w:val="single" w:sz="4" w:space="0" w:color="auto"/>
              <w:left w:val="single" w:sz="4" w:space="0" w:color="auto"/>
              <w:bottom w:val="single" w:sz="4" w:space="0" w:color="auto"/>
              <w:right w:val="single" w:sz="4" w:space="0" w:color="auto"/>
            </w:tcBorders>
            <w:vAlign w:val="center"/>
          </w:tcPr>
          <w:p w14:paraId="4A802B5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(11.111%)</w:t>
            </w:r>
          </w:p>
        </w:tc>
        <w:tc>
          <w:tcPr>
            <w:tcW w:w="0" w:type="auto"/>
            <w:tcBorders>
              <w:top w:val="single" w:sz="4" w:space="0" w:color="auto"/>
              <w:left w:val="single" w:sz="4" w:space="0" w:color="auto"/>
              <w:bottom w:val="single" w:sz="4" w:space="0" w:color="auto"/>
              <w:right w:val="single" w:sz="4" w:space="0" w:color="auto"/>
            </w:tcBorders>
            <w:vAlign w:val="center"/>
          </w:tcPr>
          <w:p w14:paraId="320BBB7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07239EAC"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7C8AE92C"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63</w:t>
            </w:r>
          </w:p>
        </w:tc>
      </w:tr>
      <w:tr w:rsidR="00657961" w:rsidRPr="008D6445" w14:paraId="2469D7B6" w14:textId="77777777" w:rsidTr="00A36BDE">
        <w:trPr>
          <w:trHeight w:val="323"/>
          <w:jc w:val="center"/>
        </w:trPr>
        <w:tc>
          <w:tcPr>
            <w:tcW w:w="0" w:type="auto"/>
            <w:vMerge/>
            <w:tcBorders>
              <w:top w:val="single" w:sz="4" w:space="0" w:color="auto"/>
              <w:left w:val="single" w:sz="4" w:space="0" w:color="auto"/>
              <w:bottom w:val="single" w:sz="4" w:space="0" w:color="auto"/>
              <w:right w:val="single" w:sz="4" w:space="0" w:color="auto"/>
            </w:tcBorders>
          </w:tcPr>
          <w:p w14:paraId="0895E3A7"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794B344A"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3.0</w:t>
            </w:r>
          </w:p>
        </w:tc>
        <w:tc>
          <w:tcPr>
            <w:tcW w:w="0" w:type="auto"/>
            <w:tcBorders>
              <w:top w:val="single" w:sz="4" w:space="0" w:color="auto"/>
              <w:left w:val="single" w:sz="4" w:space="0" w:color="auto"/>
              <w:bottom w:val="single" w:sz="4" w:space="0" w:color="auto"/>
              <w:right w:val="single" w:sz="4" w:space="0" w:color="auto"/>
            </w:tcBorders>
            <w:vAlign w:val="center"/>
          </w:tcPr>
          <w:p w14:paraId="5521E4AE"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104ED356"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3B0E41D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(3.846%)</w:t>
            </w:r>
          </w:p>
        </w:tc>
        <w:tc>
          <w:tcPr>
            <w:tcW w:w="0" w:type="auto"/>
            <w:tcBorders>
              <w:top w:val="single" w:sz="4" w:space="0" w:color="auto"/>
              <w:left w:val="single" w:sz="4" w:space="0" w:color="auto"/>
              <w:bottom w:val="single" w:sz="4" w:space="0" w:color="auto"/>
              <w:right w:val="single" w:sz="4" w:space="0" w:color="auto"/>
            </w:tcBorders>
            <w:vAlign w:val="center"/>
          </w:tcPr>
          <w:p w14:paraId="2D00A66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91</w:t>
            </w:r>
            <w:r w:rsidRPr="008D6445">
              <w:rPr>
                <w:rFonts w:ascii="宋体" w:eastAsia="宋体" w:hAnsi="宋体"/>
                <w:noProof/>
                <w:color w:val="000000"/>
                <w:szCs w:val="21"/>
              </w:rPr>
              <w:t>(50%)</w:t>
            </w:r>
          </w:p>
        </w:tc>
        <w:tc>
          <w:tcPr>
            <w:tcW w:w="0" w:type="auto"/>
            <w:tcBorders>
              <w:top w:val="single" w:sz="4" w:space="0" w:color="auto"/>
              <w:left w:val="single" w:sz="4" w:space="0" w:color="auto"/>
              <w:bottom w:val="single" w:sz="4" w:space="0" w:color="auto"/>
              <w:right w:val="single" w:sz="4" w:space="0" w:color="auto"/>
            </w:tcBorders>
            <w:vAlign w:val="center"/>
          </w:tcPr>
          <w:p w14:paraId="0CFC9A55"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77</w:t>
            </w:r>
            <w:r w:rsidRPr="008D6445">
              <w:rPr>
                <w:rFonts w:ascii="宋体" w:eastAsia="宋体" w:hAnsi="宋体"/>
                <w:noProof/>
                <w:color w:val="000000"/>
                <w:szCs w:val="21"/>
              </w:rPr>
              <w:t>(42.308%)</w:t>
            </w:r>
          </w:p>
        </w:tc>
        <w:tc>
          <w:tcPr>
            <w:tcW w:w="0" w:type="auto"/>
            <w:tcBorders>
              <w:top w:val="single" w:sz="4" w:space="0" w:color="auto"/>
              <w:left w:val="single" w:sz="4" w:space="0" w:color="auto"/>
              <w:bottom w:val="single" w:sz="4" w:space="0" w:color="auto"/>
              <w:right w:val="single" w:sz="4" w:space="0" w:color="auto"/>
            </w:tcBorders>
            <w:vAlign w:val="center"/>
          </w:tcPr>
          <w:p w14:paraId="51B96B5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(3.846%)</w:t>
            </w:r>
          </w:p>
        </w:tc>
        <w:tc>
          <w:tcPr>
            <w:tcW w:w="0" w:type="auto"/>
            <w:tcBorders>
              <w:top w:val="single" w:sz="4" w:space="0" w:color="auto"/>
              <w:left w:val="single" w:sz="4" w:space="0" w:color="auto"/>
              <w:bottom w:val="single" w:sz="4" w:space="0" w:color="auto"/>
              <w:right w:val="single" w:sz="4" w:space="0" w:color="auto"/>
            </w:tcBorders>
            <w:vAlign w:val="center"/>
          </w:tcPr>
          <w:p w14:paraId="5157FF36"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37E69834"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182</w:t>
            </w:r>
          </w:p>
        </w:tc>
      </w:tr>
      <w:tr w:rsidR="00657961" w:rsidRPr="008D6445" w14:paraId="2E66E31F" w14:textId="77777777" w:rsidTr="00A36BDE">
        <w:trPr>
          <w:trHeight w:val="323"/>
          <w:jc w:val="center"/>
        </w:trPr>
        <w:tc>
          <w:tcPr>
            <w:tcW w:w="0" w:type="auto"/>
            <w:vMerge/>
            <w:tcBorders>
              <w:top w:val="single" w:sz="4" w:space="0" w:color="auto"/>
              <w:left w:val="single" w:sz="4" w:space="0" w:color="auto"/>
              <w:bottom w:val="single" w:sz="4" w:space="0" w:color="auto"/>
              <w:right w:val="single" w:sz="4" w:space="0" w:color="auto"/>
            </w:tcBorders>
          </w:tcPr>
          <w:p w14:paraId="0B852C46"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0F00340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4.0</w:t>
            </w:r>
          </w:p>
        </w:tc>
        <w:tc>
          <w:tcPr>
            <w:tcW w:w="0" w:type="auto"/>
            <w:tcBorders>
              <w:top w:val="single" w:sz="4" w:space="0" w:color="auto"/>
              <w:left w:val="single" w:sz="4" w:space="0" w:color="auto"/>
              <w:bottom w:val="single" w:sz="4" w:space="0" w:color="auto"/>
              <w:right w:val="single" w:sz="4" w:space="0" w:color="auto"/>
            </w:tcBorders>
            <w:vAlign w:val="center"/>
          </w:tcPr>
          <w:p w14:paraId="15D8A5AC"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335862A5"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60CD1F64"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28</w:t>
            </w:r>
            <w:r w:rsidRPr="008D6445">
              <w:rPr>
                <w:rFonts w:ascii="宋体" w:eastAsia="宋体" w:hAnsi="宋体"/>
                <w:noProof/>
                <w:color w:val="000000"/>
                <w:szCs w:val="21"/>
              </w:rPr>
              <w:t>(33.333%)</w:t>
            </w:r>
          </w:p>
        </w:tc>
        <w:tc>
          <w:tcPr>
            <w:tcW w:w="0" w:type="auto"/>
            <w:tcBorders>
              <w:top w:val="single" w:sz="4" w:space="0" w:color="auto"/>
              <w:left w:val="single" w:sz="4" w:space="0" w:color="auto"/>
              <w:bottom w:val="single" w:sz="4" w:space="0" w:color="auto"/>
              <w:right w:val="single" w:sz="4" w:space="0" w:color="auto"/>
            </w:tcBorders>
            <w:vAlign w:val="center"/>
          </w:tcPr>
          <w:p w14:paraId="383A3C29"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28</w:t>
            </w:r>
            <w:r w:rsidRPr="008D6445">
              <w:rPr>
                <w:rFonts w:ascii="宋体" w:eastAsia="宋体" w:hAnsi="宋体"/>
                <w:noProof/>
                <w:color w:val="000000"/>
                <w:szCs w:val="21"/>
              </w:rPr>
              <w:t>(33.333%)</w:t>
            </w:r>
          </w:p>
        </w:tc>
        <w:tc>
          <w:tcPr>
            <w:tcW w:w="0" w:type="auto"/>
            <w:tcBorders>
              <w:top w:val="single" w:sz="4" w:space="0" w:color="auto"/>
              <w:left w:val="single" w:sz="4" w:space="0" w:color="auto"/>
              <w:bottom w:val="single" w:sz="4" w:space="0" w:color="auto"/>
              <w:right w:val="single" w:sz="4" w:space="0" w:color="auto"/>
            </w:tcBorders>
            <w:vAlign w:val="center"/>
          </w:tcPr>
          <w:p w14:paraId="2D22BBE6"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21</w:t>
            </w:r>
            <w:r w:rsidRPr="008D6445">
              <w:rPr>
                <w:rFonts w:ascii="宋体" w:eastAsia="宋体" w:hAnsi="宋体"/>
                <w:noProof/>
                <w:color w:val="000000"/>
                <w:szCs w:val="21"/>
              </w:rPr>
              <w:t>(25%)</w:t>
            </w:r>
          </w:p>
        </w:tc>
        <w:tc>
          <w:tcPr>
            <w:tcW w:w="0" w:type="auto"/>
            <w:tcBorders>
              <w:top w:val="single" w:sz="4" w:space="0" w:color="auto"/>
              <w:left w:val="single" w:sz="4" w:space="0" w:color="auto"/>
              <w:bottom w:val="single" w:sz="4" w:space="0" w:color="auto"/>
              <w:right w:val="single" w:sz="4" w:space="0" w:color="auto"/>
            </w:tcBorders>
            <w:vAlign w:val="center"/>
          </w:tcPr>
          <w:p w14:paraId="288F3994"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19A0A022"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(8.333%)</w:t>
            </w:r>
          </w:p>
        </w:tc>
        <w:tc>
          <w:tcPr>
            <w:tcW w:w="0" w:type="auto"/>
            <w:tcBorders>
              <w:top w:val="single" w:sz="4" w:space="0" w:color="auto"/>
              <w:left w:val="single" w:sz="4" w:space="0" w:color="auto"/>
              <w:bottom w:val="single" w:sz="4" w:space="0" w:color="auto"/>
              <w:right w:val="single" w:sz="4" w:space="0" w:color="auto"/>
            </w:tcBorders>
            <w:vAlign w:val="center"/>
          </w:tcPr>
          <w:p w14:paraId="422C0920"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84</w:t>
            </w:r>
          </w:p>
        </w:tc>
      </w:tr>
      <w:tr w:rsidR="00657961" w:rsidRPr="008D6445" w14:paraId="3B4CE459" w14:textId="77777777" w:rsidTr="00A36BDE">
        <w:trPr>
          <w:trHeight w:val="909"/>
          <w:jc w:val="center"/>
        </w:trPr>
        <w:tc>
          <w:tcPr>
            <w:tcW w:w="0" w:type="auto"/>
            <w:vMerge/>
            <w:tcBorders>
              <w:top w:val="single" w:sz="4" w:space="0" w:color="auto"/>
              <w:left w:val="single" w:sz="4" w:space="0" w:color="auto"/>
              <w:bottom w:val="single" w:sz="4" w:space="0" w:color="auto"/>
              <w:right w:val="single" w:sz="4" w:space="0" w:color="auto"/>
            </w:tcBorders>
          </w:tcPr>
          <w:p w14:paraId="3C23F594"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4A90F606"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5.0</w:t>
            </w:r>
          </w:p>
        </w:tc>
        <w:tc>
          <w:tcPr>
            <w:tcW w:w="0" w:type="auto"/>
            <w:tcBorders>
              <w:top w:val="single" w:sz="4" w:space="0" w:color="auto"/>
              <w:left w:val="single" w:sz="4" w:space="0" w:color="auto"/>
              <w:bottom w:val="single" w:sz="4" w:space="0" w:color="auto"/>
              <w:right w:val="single" w:sz="4" w:space="0" w:color="auto"/>
            </w:tcBorders>
            <w:vAlign w:val="center"/>
          </w:tcPr>
          <w:p w14:paraId="363B140E"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137D28B1"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438ECC5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35</w:t>
            </w:r>
            <w:r w:rsidRPr="008D6445">
              <w:rPr>
                <w:rFonts w:ascii="宋体" w:eastAsia="宋体" w:hAnsi="宋体"/>
                <w:noProof/>
                <w:color w:val="000000"/>
                <w:szCs w:val="21"/>
              </w:rPr>
              <w:t>(25%)</w:t>
            </w:r>
          </w:p>
        </w:tc>
        <w:tc>
          <w:tcPr>
            <w:tcW w:w="0" w:type="auto"/>
            <w:tcBorders>
              <w:top w:val="single" w:sz="4" w:space="0" w:color="auto"/>
              <w:left w:val="single" w:sz="4" w:space="0" w:color="auto"/>
              <w:bottom w:val="single" w:sz="4" w:space="0" w:color="auto"/>
              <w:right w:val="single" w:sz="4" w:space="0" w:color="auto"/>
            </w:tcBorders>
            <w:vAlign w:val="center"/>
          </w:tcPr>
          <w:p w14:paraId="58420EBB"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84</w:t>
            </w:r>
            <w:r w:rsidRPr="008D6445">
              <w:rPr>
                <w:rFonts w:ascii="宋体" w:eastAsia="宋体" w:hAnsi="宋体"/>
                <w:noProof/>
                <w:color w:val="000000"/>
                <w:szCs w:val="21"/>
              </w:rPr>
              <w:t>(60%)</w:t>
            </w:r>
          </w:p>
        </w:tc>
        <w:tc>
          <w:tcPr>
            <w:tcW w:w="0" w:type="auto"/>
            <w:tcBorders>
              <w:top w:val="single" w:sz="4" w:space="0" w:color="auto"/>
              <w:left w:val="single" w:sz="4" w:space="0" w:color="auto"/>
              <w:bottom w:val="single" w:sz="4" w:space="0" w:color="auto"/>
              <w:right w:val="single" w:sz="4" w:space="0" w:color="auto"/>
            </w:tcBorders>
            <w:vAlign w:val="center"/>
          </w:tcPr>
          <w:p w14:paraId="793BEFB3"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w:t>
            </w:r>
            <w:r w:rsidRPr="008D6445">
              <w:rPr>
                <w:rFonts w:ascii="宋体" w:eastAsia="宋体" w:hAnsi="宋体"/>
                <w:noProof/>
                <w:color w:val="000000"/>
                <w:szCs w:val="21"/>
              </w:rPr>
              <w:t>(10%)</w:t>
            </w:r>
          </w:p>
        </w:tc>
        <w:tc>
          <w:tcPr>
            <w:tcW w:w="0" w:type="auto"/>
            <w:tcBorders>
              <w:top w:val="single" w:sz="4" w:space="0" w:color="auto"/>
              <w:left w:val="single" w:sz="4" w:space="0" w:color="auto"/>
              <w:bottom w:val="single" w:sz="4" w:space="0" w:color="auto"/>
              <w:right w:val="single" w:sz="4" w:space="0" w:color="auto"/>
            </w:tcBorders>
            <w:vAlign w:val="center"/>
          </w:tcPr>
          <w:p w14:paraId="0B67A915"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(5%)</w:t>
            </w:r>
          </w:p>
        </w:tc>
        <w:tc>
          <w:tcPr>
            <w:tcW w:w="0" w:type="auto"/>
            <w:tcBorders>
              <w:top w:val="single" w:sz="4" w:space="0" w:color="auto"/>
              <w:left w:val="single" w:sz="4" w:space="0" w:color="auto"/>
              <w:bottom w:val="single" w:sz="4" w:space="0" w:color="auto"/>
              <w:right w:val="single" w:sz="4" w:space="0" w:color="auto"/>
            </w:tcBorders>
            <w:vAlign w:val="center"/>
          </w:tcPr>
          <w:p w14:paraId="22CE3245"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5B6B37EA"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140</w:t>
            </w:r>
          </w:p>
        </w:tc>
      </w:tr>
      <w:tr w:rsidR="00657961" w:rsidRPr="008D6445" w14:paraId="0436B1FF" w14:textId="77777777" w:rsidTr="00A36BDE">
        <w:trPr>
          <w:trHeight w:val="323"/>
          <w:jc w:val="center"/>
        </w:trPr>
        <w:tc>
          <w:tcPr>
            <w:tcW w:w="0" w:type="auto"/>
            <w:gridSpan w:val="2"/>
            <w:tcBorders>
              <w:top w:val="single" w:sz="4" w:space="0" w:color="auto"/>
              <w:left w:val="single" w:sz="4" w:space="0" w:color="auto"/>
              <w:bottom w:val="single" w:sz="4" w:space="0" w:color="auto"/>
              <w:right w:val="single" w:sz="4" w:space="0" w:color="auto"/>
            </w:tcBorders>
            <w:vAlign w:val="center"/>
          </w:tcPr>
          <w:p w14:paraId="0FE10A1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总计</w:t>
            </w:r>
          </w:p>
        </w:tc>
        <w:tc>
          <w:tcPr>
            <w:tcW w:w="0" w:type="auto"/>
            <w:tcBorders>
              <w:top w:val="single" w:sz="4" w:space="0" w:color="auto"/>
              <w:left w:val="single" w:sz="4" w:space="0" w:color="auto"/>
              <w:bottom w:val="single" w:sz="4" w:space="0" w:color="auto"/>
              <w:right w:val="single" w:sz="4" w:space="0" w:color="auto"/>
            </w:tcBorders>
            <w:vAlign w:val="center"/>
          </w:tcPr>
          <w:p w14:paraId="474CF370"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p>
        </w:tc>
        <w:tc>
          <w:tcPr>
            <w:tcW w:w="0" w:type="auto"/>
            <w:tcBorders>
              <w:top w:val="single" w:sz="4" w:space="0" w:color="auto"/>
              <w:left w:val="single" w:sz="4" w:space="0" w:color="auto"/>
              <w:bottom w:val="single" w:sz="4" w:space="0" w:color="auto"/>
              <w:right w:val="single" w:sz="4" w:space="0" w:color="auto"/>
            </w:tcBorders>
            <w:vAlign w:val="center"/>
          </w:tcPr>
          <w:p w14:paraId="6E23FCC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p>
        </w:tc>
        <w:tc>
          <w:tcPr>
            <w:tcW w:w="0" w:type="auto"/>
            <w:tcBorders>
              <w:top w:val="single" w:sz="4" w:space="0" w:color="auto"/>
              <w:left w:val="single" w:sz="4" w:space="0" w:color="auto"/>
              <w:bottom w:val="single" w:sz="4" w:space="0" w:color="auto"/>
              <w:right w:val="single" w:sz="4" w:space="0" w:color="auto"/>
            </w:tcBorders>
            <w:vAlign w:val="center"/>
          </w:tcPr>
          <w:p w14:paraId="75A5707A"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84</w:t>
            </w:r>
          </w:p>
        </w:tc>
        <w:tc>
          <w:tcPr>
            <w:tcW w:w="0" w:type="auto"/>
            <w:tcBorders>
              <w:top w:val="single" w:sz="4" w:space="0" w:color="auto"/>
              <w:left w:val="single" w:sz="4" w:space="0" w:color="auto"/>
              <w:bottom w:val="single" w:sz="4" w:space="0" w:color="auto"/>
              <w:right w:val="single" w:sz="4" w:space="0" w:color="auto"/>
            </w:tcBorders>
            <w:vAlign w:val="center"/>
          </w:tcPr>
          <w:p w14:paraId="66D8E0D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245</w:t>
            </w:r>
          </w:p>
        </w:tc>
        <w:tc>
          <w:tcPr>
            <w:tcW w:w="0" w:type="auto"/>
            <w:tcBorders>
              <w:top w:val="single" w:sz="4" w:space="0" w:color="auto"/>
              <w:left w:val="single" w:sz="4" w:space="0" w:color="auto"/>
              <w:bottom w:val="single" w:sz="4" w:space="0" w:color="auto"/>
              <w:right w:val="single" w:sz="4" w:space="0" w:color="auto"/>
            </w:tcBorders>
            <w:vAlign w:val="center"/>
          </w:tcPr>
          <w:p w14:paraId="2936A74C"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140</w:t>
            </w:r>
          </w:p>
        </w:tc>
        <w:tc>
          <w:tcPr>
            <w:tcW w:w="0" w:type="auto"/>
            <w:tcBorders>
              <w:top w:val="single" w:sz="4" w:space="0" w:color="auto"/>
              <w:left w:val="single" w:sz="4" w:space="0" w:color="auto"/>
              <w:bottom w:val="single" w:sz="4" w:space="0" w:color="auto"/>
              <w:right w:val="single" w:sz="4" w:space="0" w:color="auto"/>
            </w:tcBorders>
            <w:vAlign w:val="center"/>
          </w:tcPr>
          <w:p w14:paraId="30BCC682"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21</w:t>
            </w:r>
          </w:p>
        </w:tc>
        <w:tc>
          <w:tcPr>
            <w:tcW w:w="0" w:type="auto"/>
            <w:tcBorders>
              <w:top w:val="single" w:sz="4" w:space="0" w:color="auto"/>
              <w:left w:val="single" w:sz="4" w:space="0" w:color="auto"/>
              <w:bottom w:val="single" w:sz="4" w:space="0" w:color="auto"/>
              <w:right w:val="single" w:sz="4" w:space="0" w:color="auto"/>
            </w:tcBorders>
            <w:vAlign w:val="center"/>
          </w:tcPr>
          <w:p w14:paraId="5518300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p>
        </w:tc>
        <w:tc>
          <w:tcPr>
            <w:tcW w:w="0" w:type="auto"/>
            <w:tcBorders>
              <w:top w:val="single" w:sz="4" w:space="0" w:color="auto"/>
              <w:left w:val="single" w:sz="4" w:space="0" w:color="auto"/>
              <w:bottom w:val="single" w:sz="4" w:space="0" w:color="auto"/>
              <w:right w:val="single" w:sz="4" w:space="0" w:color="auto"/>
            </w:tcBorders>
            <w:vAlign w:val="center"/>
          </w:tcPr>
          <w:p w14:paraId="1BF795B3"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511</w:t>
            </w:r>
          </w:p>
        </w:tc>
      </w:tr>
      <w:tr w:rsidR="00657961" w:rsidRPr="008D6445" w14:paraId="77018A39" w14:textId="77777777" w:rsidTr="00A36BDE">
        <w:trPr>
          <w:trHeight w:val="323"/>
          <w:jc w:val="center"/>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41573F6E"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降低能源消耗</w:t>
            </w:r>
          </w:p>
        </w:tc>
        <w:tc>
          <w:tcPr>
            <w:tcW w:w="0" w:type="auto"/>
            <w:tcBorders>
              <w:top w:val="single" w:sz="4" w:space="0" w:color="auto"/>
              <w:left w:val="single" w:sz="4" w:space="0" w:color="auto"/>
              <w:bottom w:val="single" w:sz="4" w:space="0" w:color="auto"/>
              <w:right w:val="single" w:sz="4" w:space="0" w:color="auto"/>
            </w:tcBorders>
            <w:vAlign w:val="center"/>
          </w:tcPr>
          <w:p w14:paraId="4B2936DA"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1.0</w:t>
            </w:r>
          </w:p>
        </w:tc>
        <w:tc>
          <w:tcPr>
            <w:tcW w:w="0" w:type="auto"/>
            <w:tcBorders>
              <w:top w:val="single" w:sz="4" w:space="0" w:color="auto"/>
              <w:left w:val="single" w:sz="4" w:space="0" w:color="auto"/>
              <w:bottom w:val="single" w:sz="4" w:space="0" w:color="auto"/>
              <w:right w:val="single" w:sz="4" w:space="0" w:color="auto"/>
            </w:tcBorders>
            <w:vAlign w:val="center"/>
          </w:tcPr>
          <w:p w14:paraId="072A2583"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(12.5%)</w:t>
            </w:r>
          </w:p>
        </w:tc>
        <w:tc>
          <w:tcPr>
            <w:tcW w:w="0" w:type="auto"/>
            <w:tcBorders>
              <w:top w:val="single" w:sz="4" w:space="0" w:color="auto"/>
              <w:left w:val="single" w:sz="4" w:space="0" w:color="auto"/>
              <w:bottom w:val="single" w:sz="4" w:space="0" w:color="auto"/>
              <w:right w:val="single" w:sz="4" w:space="0" w:color="auto"/>
            </w:tcBorders>
            <w:vAlign w:val="center"/>
          </w:tcPr>
          <w:p w14:paraId="76EDBDAC"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19925A56"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(12.5%)</w:t>
            </w:r>
          </w:p>
        </w:tc>
        <w:tc>
          <w:tcPr>
            <w:tcW w:w="0" w:type="auto"/>
            <w:tcBorders>
              <w:top w:val="single" w:sz="4" w:space="0" w:color="auto"/>
              <w:left w:val="single" w:sz="4" w:space="0" w:color="auto"/>
              <w:bottom w:val="single" w:sz="4" w:space="0" w:color="auto"/>
              <w:right w:val="single" w:sz="4" w:space="0" w:color="auto"/>
            </w:tcBorders>
            <w:vAlign w:val="center"/>
          </w:tcPr>
          <w:p w14:paraId="1EA0499F"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w:t>
            </w:r>
            <w:r w:rsidRPr="008D6445">
              <w:rPr>
                <w:rFonts w:ascii="宋体" w:eastAsia="宋体" w:hAnsi="宋体"/>
                <w:noProof/>
                <w:color w:val="000000"/>
                <w:szCs w:val="21"/>
              </w:rPr>
              <w:t>(25%)</w:t>
            </w:r>
          </w:p>
        </w:tc>
        <w:tc>
          <w:tcPr>
            <w:tcW w:w="0" w:type="auto"/>
            <w:tcBorders>
              <w:top w:val="single" w:sz="4" w:space="0" w:color="auto"/>
              <w:left w:val="single" w:sz="4" w:space="0" w:color="auto"/>
              <w:bottom w:val="single" w:sz="4" w:space="0" w:color="auto"/>
              <w:right w:val="single" w:sz="4" w:space="0" w:color="auto"/>
            </w:tcBorders>
            <w:vAlign w:val="center"/>
          </w:tcPr>
          <w:p w14:paraId="06350AF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21</w:t>
            </w:r>
            <w:r w:rsidRPr="008D6445">
              <w:rPr>
                <w:rFonts w:ascii="宋体" w:eastAsia="宋体" w:hAnsi="宋体"/>
                <w:noProof/>
                <w:color w:val="000000"/>
                <w:szCs w:val="21"/>
              </w:rPr>
              <w:t>(37.5%)</w:t>
            </w:r>
          </w:p>
        </w:tc>
        <w:tc>
          <w:tcPr>
            <w:tcW w:w="0" w:type="auto"/>
            <w:tcBorders>
              <w:top w:val="single" w:sz="4" w:space="0" w:color="auto"/>
              <w:left w:val="single" w:sz="4" w:space="0" w:color="auto"/>
              <w:bottom w:val="single" w:sz="4" w:space="0" w:color="auto"/>
              <w:right w:val="single" w:sz="4" w:space="0" w:color="auto"/>
            </w:tcBorders>
            <w:vAlign w:val="center"/>
          </w:tcPr>
          <w:p w14:paraId="3BF2740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(12.5%)</w:t>
            </w:r>
          </w:p>
        </w:tc>
        <w:tc>
          <w:tcPr>
            <w:tcW w:w="0" w:type="auto"/>
            <w:tcBorders>
              <w:top w:val="single" w:sz="4" w:space="0" w:color="auto"/>
              <w:left w:val="single" w:sz="4" w:space="0" w:color="auto"/>
              <w:bottom w:val="single" w:sz="4" w:space="0" w:color="auto"/>
              <w:right w:val="single" w:sz="4" w:space="0" w:color="auto"/>
            </w:tcBorders>
            <w:vAlign w:val="center"/>
          </w:tcPr>
          <w:p w14:paraId="5F5A29A0"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20FBCD59"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56</w:t>
            </w:r>
          </w:p>
        </w:tc>
      </w:tr>
      <w:tr w:rsidR="00657961" w:rsidRPr="008D6445" w14:paraId="20FD70EB" w14:textId="77777777" w:rsidTr="00A36BDE">
        <w:trPr>
          <w:trHeight w:val="323"/>
          <w:jc w:val="center"/>
        </w:trPr>
        <w:tc>
          <w:tcPr>
            <w:tcW w:w="0" w:type="auto"/>
            <w:vMerge/>
            <w:tcBorders>
              <w:top w:val="single" w:sz="4" w:space="0" w:color="auto"/>
              <w:left w:val="single" w:sz="4" w:space="0" w:color="auto"/>
              <w:bottom w:val="single" w:sz="4" w:space="0" w:color="auto"/>
              <w:right w:val="single" w:sz="4" w:space="0" w:color="auto"/>
            </w:tcBorders>
          </w:tcPr>
          <w:p w14:paraId="1120A412"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2C4307A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2.0</w:t>
            </w:r>
          </w:p>
        </w:tc>
        <w:tc>
          <w:tcPr>
            <w:tcW w:w="0" w:type="auto"/>
            <w:tcBorders>
              <w:top w:val="single" w:sz="4" w:space="0" w:color="auto"/>
              <w:left w:val="single" w:sz="4" w:space="0" w:color="auto"/>
              <w:bottom w:val="single" w:sz="4" w:space="0" w:color="auto"/>
              <w:right w:val="single" w:sz="4" w:space="0" w:color="auto"/>
            </w:tcBorders>
            <w:vAlign w:val="center"/>
          </w:tcPr>
          <w:p w14:paraId="2289659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0C0B161E"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(12.5%)</w:t>
            </w:r>
          </w:p>
        </w:tc>
        <w:tc>
          <w:tcPr>
            <w:tcW w:w="0" w:type="auto"/>
            <w:tcBorders>
              <w:top w:val="single" w:sz="4" w:space="0" w:color="auto"/>
              <w:left w:val="single" w:sz="4" w:space="0" w:color="auto"/>
              <w:bottom w:val="single" w:sz="4" w:space="0" w:color="auto"/>
              <w:right w:val="single" w:sz="4" w:space="0" w:color="auto"/>
            </w:tcBorders>
            <w:vAlign w:val="center"/>
          </w:tcPr>
          <w:p w14:paraId="205C4296"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(12.5%)</w:t>
            </w:r>
          </w:p>
        </w:tc>
        <w:tc>
          <w:tcPr>
            <w:tcW w:w="0" w:type="auto"/>
            <w:tcBorders>
              <w:top w:val="single" w:sz="4" w:space="0" w:color="auto"/>
              <w:left w:val="single" w:sz="4" w:space="0" w:color="auto"/>
              <w:bottom w:val="single" w:sz="4" w:space="0" w:color="auto"/>
              <w:right w:val="single" w:sz="4" w:space="0" w:color="auto"/>
            </w:tcBorders>
            <w:vAlign w:val="center"/>
          </w:tcPr>
          <w:p w14:paraId="0E732520"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35</w:t>
            </w:r>
            <w:r w:rsidRPr="008D6445">
              <w:rPr>
                <w:rFonts w:ascii="宋体" w:eastAsia="宋体" w:hAnsi="宋体"/>
                <w:noProof/>
                <w:color w:val="000000"/>
                <w:szCs w:val="21"/>
              </w:rPr>
              <w:t>(62.5%)</w:t>
            </w:r>
          </w:p>
        </w:tc>
        <w:tc>
          <w:tcPr>
            <w:tcW w:w="0" w:type="auto"/>
            <w:tcBorders>
              <w:top w:val="single" w:sz="4" w:space="0" w:color="auto"/>
              <w:left w:val="single" w:sz="4" w:space="0" w:color="auto"/>
              <w:bottom w:val="single" w:sz="4" w:space="0" w:color="auto"/>
              <w:right w:val="single" w:sz="4" w:space="0" w:color="auto"/>
            </w:tcBorders>
            <w:vAlign w:val="center"/>
          </w:tcPr>
          <w:p w14:paraId="7263EBAD"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(12.5%)</w:t>
            </w:r>
          </w:p>
        </w:tc>
        <w:tc>
          <w:tcPr>
            <w:tcW w:w="0" w:type="auto"/>
            <w:tcBorders>
              <w:top w:val="single" w:sz="4" w:space="0" w:color="auto"/>
              <w:left w:val="single" w:sz="4" w:space="0" w:color="auto"/>
              <w:bottom w:val="single" w:sz="4" w:space="0" w:color="auto"/>
              <w:right w:val="single" w:sz="4" w:space="0" w:color="auto"/>
            </w:tcBorders>
            <w:vAlign w:val="center"/>
          </w:tcPr>
          <w:p w14:paraId="7E554EBE"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29BADBD1"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008FA01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56</w:t>
            </w:r>
          </w:p>
        </w:tc>
      </w:tr>
      <w:tr w:rsidR="00657961" w:rsidRPr="008D6445" w14:paraId="71C777A4" w14:textId="77777777" w:rsidTr="00A36BDE">
        <w:trPr>
          <w:trHeight w:val="323"/>
          <w:jc w:val="center"/>
        </w:trPr>
        <w:tc>
          <w:tcPr>
            <w:tcW w:w="0" w:type="auto"/>
            <w:vMerge/>
            <w:tcBorders>
              <w:top w:val="single" w:sz="4" w:space="0" w:color="auto"/>
              <w:left w:val="single" w:sz="4" w:space="0" w:color="auto"/>
              <w:bottom w:val="single" w:sz="4" w:space="0" w:color="auto"/>
              <w:right w:val="single" w:sz="4" w:space="0" w:color="auto"/>
            </w:tcBorders>
          </w:tcPr>
          <w:p w14:paraId="35E1A3B1"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2C5184BF"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3.0</w:t>
            </w:r>
          </w:p>
        </w:tc>
        <w:tc>
          <w:tcPr>
            <w:tcW w:w="0" w:type="auto"/>
            <w:tcBorders>
              <w:top w:val="single" w:sz="4" w:space="0" w:color="auto"/>
              <w:left w:val="single" w:sz="4" w:space="0" w:color="auto"/>
              <w:bottom w:val="single" w:sz="4" w:space="0" w:color="auto"/>
              <w:right w:val="single" w:sz="4" w:space="0" w:color="auto"/>
            </w:tcBorders>
            <w:vAlign w:val="center"/>
          </w:tcPr>
          <w:p w14:paraId="4E5E6176"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15CDD00D"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13B33095"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(4.762%)</w:t>
            </w:r>
          </w:p>
        </w:tc>
        <w:tc>
          <w:tcPr>
            <w:tcW w:w="0" w:type="auto"/>
            <w:tcBorders>
              <w:top w:val="single" w:sz="4" w:space="0" w:color="auto"/>
              <w:left w:val="single" w:sz="4" w:space="0" w:color="auto"/>
              <w:bottom w:val="single" w:sz="4" w:space="0" w:color="auto"/>
              <w:right w:val="single" w:sz="4" w:space="0" w:color="auto"/>
            </w:tcBorders>
            <w:vAlign w:val="center"/>
          </w:tcPr>
          <w:p w14:paraId="5C5B7DE6"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0(47.619%)</w:t>
            </w:r>
          </w:p>
        </w:tc>
        <w:tc>
          <w:tcPr>
            <w:tcW w:w="0" w:type="auto"/>
            <w:tcBorders>
              <w:top w:val="single" w:sz="4" w:space="0" w:color="auto"/>
              <w:left w:val="single" w:sz="4" w:space="0" w:color="auto"/>
              <w:bottom w:val="single" w:sz="4" w:space="0" w:color="auto"/>
              <w:right w:val="single" w:sz="4" w:space="0" w:color="auto"/>
            </w:tcBorders>
            <w:vAlign w:val="center"/>
          </w:tcPr>
          <w:p w14:paraId="3CF9BC1E"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63</w:t>
            </w:r>
            <w:r w:rsidRPr="008D6445">
              <w:rPr>
                <w:rFonts w:ascii="宋体" w:eastAsia="宋体" w:hAnsi="宋体"/>
                <w:noProof/>
                <w:color w:val="000000"/>
                <w:szCs w:val="21"/>
              </w:rPr>
              <w:t>(42.857%)</w:t>
            </w:r>
          </w:p>
        </w:tc>
        <w:tc>
          <w:tcPr>
            <w:tcW w:w="0" w:type="auto"/>
            <w:tcBorders>
              <w:top w:val="single" w:sz="4" w:space="0" w:color="auto"/>
              <w:left w:val="single" w:sz="4" w:space="0" w:color="auto"/>
              <w:bottom w:val="single" w:sz="4" w:space="0" w:color="auto"/>
              <w:right w:val="single" w:sz="4" w:space="0" w:color="auto"/>
            </w:tcBorders>
            <w:vAlign w:val="center"/>
          </w:tcPr>
          <w:p w14:paraId="53B2A363"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(4.762%)</w:t>
            </w:r>
          </w:p>
        </w:tc>
        <w:tc>
          <w:tcPr>
            <w:tcW w:w="0" w:type="auto"/>
            <w:tcBorders>
              <w:top w:val="single" w:sz="4" w:space="0" w:color="auto"/>
              <w:left w:val="single" w:sz="4" w:space="0" w:color="auto"/>
              <w:bottom w:val="single" w:sz="4" w:space="0" w:color="auto"/>
              <w:right w:val="single" w:sz="4" w:space="0" w:color="auto"/>
            </w:tcBorders>
            <w:vAlign w:val="center"/>
          </w:tcPr>
          <w:p w14:paraId="0732FAAA"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49C6FC3C"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147</w:t>
            </w:r>
          </w:p>
        </w:tc>
      </w:tr>
      <w:tr w:rsidR="00657961" w:rsidRPr="008D6445" w14:paraId="7FC53ED5" w14:textId="77777777" w:rsidTr="00A36BDE">
        <w:trPr>
          <w:trHeight w:val="323"/>
          <w:jc w:val="center"/>
        </w:trPr>
        <w:tc>
          <w:tcPr>
            <w:tcW w:w="0" w:type="auto"/>
            <w:vMerge/>
            <w:tcBorders>
              <w:top w:val="single" w:sz="4" w:space="0" w:color="auto"/>
              <w:left w:val="single" w:sz="4" w:space="0" w:color="auto"/>
              <w:bottom w:val="single" w:sz="4" w:space="0" w:color="auto"/>
              <w:right w:val="single" w:sz="4" w:space="0" w:color="auto"/>
            </w:tcBorders>
          </w:tcPr>
          <w:p w14:paraId="0C45B35C"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68FE8FBC"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4.0</w:t>
            </w:r>
          </w:p>
        </w:tc>
        <w:tc>
          <w:tcPr>
            <w:tcW w:w="0" w:type="auto"/>
            <w:tcBorders>
              <w:top w:val="single" w:sz="4" w:space="0" w:color="auto"/>
              <w:left w:val="single" w:sz="4" w:space="0" w:color="auto"/>
              <w:bottom w:val="single" w:sz="4" w:space="0" w:color="auto"/>
              <w:right w:val="single" w:sz="4" w:space="0" w:color="auto"/>
            </w:tcBorders>
            <w:vAlign w:val="center"/>
          </w:tcPr>
          <w:p w14:paraId="08DD0BCC"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231A4530"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41DCFF21"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28</w:t>
            </w:r>
            <w:r w:rsidRPr="008D6445">
              <w:rPr>
                <w:rFonts w:ascii="宋体" w:eastAsia="宋体" w:hAnsi="宋体"/>
                <w:noProof/>
                <w:color w:val="000000"/>
                <w:szCs w:val="21"/>
              </w:rPr>
              <w:t>(33.333%)</w:t>
            </w:r>
          </w:p>
        </w:tc>
        <w:tc>
          <w:tcPr>
            <w:tcW w:w="0" w:type="auto"/>
            <w:tcBorders>
              <w:top w:val="single" w:sz="4" w:space="0" w:color="auto"/>
              <w:left w:val="single" w:sz="4" w:space="0" w:color="auto"/>
              <w:bottom w:val="single" w:sz="4" w:space="0" w:color="auto"/>
              <w:right w:val="single" w:sz="4" w:space="0" w:color="auto"/>
            </w:tcBorders>
            <w:vAlign w:val="center"/>
          </w:tcPr>
          <w:p w14:paraId="563473C6"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35</w:t>
            </w:r>
            <w:r w:rsidRPr="008D6445">
              <w:rPr>
                <w:rFonts w:ascii="宋体" w:eastAsia="宋体" w:hAnsi="宋体"/>
                <w:noProof/>
                <w:color w:val="000000"/>
                <w:szCs w:val="21"/>
              </w:rPr>
              <w:t>(41.667%)</w:t>
            </w:r>
          </w:p>
        </w:tc>
        <w:tc>
          <w:tcPr>
            <w:tcW w:w="0" w:type="auto"/>
            <w:tcBorders>
              <w:top w:val="single" w:sz="4" w:space="0" w:color="auto"/>
              <w:left w:val="single" w:sz="4" w:space="0" w:color="auto"/>
              <w:bottom w:val="single" w:sz="4" w:space="0" w:color="auto"/>
              <w:right w:val="single" w:sz="4" w:space="0" w:color="auto"/>
            </w:tcBorders>
            <w:vAlign w:val="center"/>
          </w:tcPr>
          <w:p w14:paraId="354A442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(8.333%)</w:t>
            </w:r>
          </w:p>
        </w:tc>
        <w:tc>
          <w:tcPr>
            <w:tcW w:w="0" w:type="auto"/>
            <w:tcBorders>
              <w:top w:val="single" w:sz="4" w:space="0" w:color="auto"/>
              <w:left w:val="single" w:sz="4" w:space="0" w:color="auto"/>
              <w:bottom w:val="single" w:sz="4" w:space="0" w:color="auto"/>
              <w:right w:val="single" w:sz="4" w:space="0" w:color="auto"/>
            </w:tcBorders>
            <w:vAlign w:val="center"/>
          </w:tcPr>
          <w:p w14:paraId="7D25621B"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(8.333%)</w:t>
            </w:r>
          </w:p>
        </w:tc>
        <w:tc>
          <w:tcPr>
            <w:tcW w:w="0" w:type="auto"/>
            <w:tcBorders>
              <w:top w:val="single" w:sz="4" w:space="0" w:color="auto"/>
              <w:left w:val="single" w:sz="4" w:space="0" w:color="auto"/>
              <w:bottom w:val="single" w:sz="4" w:space="0" w:color="auto"/>
              <w:right w:val="single" w:sz="4" w:space="0" w:color="auto"/>
            </w:tcBorders>
            <w:vAlign w:val="center"/>
          </w:tcPr>
          <w:p w14:paraId="1E31B320"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(8.333%)</w:t>
            </w:r>
          </w:p>
        </w:tc>
        <w:tc>
          <w:tcPr>
            <w:tcW w:w="0" w:type="auto"/>
            <w:tcBorders>
              <w:top w:val="single" w:sz="4" w:space="0" w:color="auto"/>
              <w:left w:val="single" w:sz="4" w:space="0" w:color="auto"/>
              <w:bottom w:val="single" w:sz="4" w:space="0" w:color="auto"/>
              <w:right w:val="single" w:sz="4" w:space="0" w:color="auto"/>
            </w:tcBorders>
            <w:vAlign w:val="center"/>
          </w:tcPr>
          <w:p w14:paraId="73B19C4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84</w:t>
            </w:r>
          </w:p>
        </w:tc>
      </w:tr>
      <w:tr w:rsidR="00657961" w:rsidRPr="008D6445" w14:paraId="66EDB868" w14:textId="77777777" w:rsidTr="00A36BDE">
        <w:trPr>
          <w:trHeight w:val="323"/>
          <w:jc w:val="center"/>
        </w:trPr>
        <w:tc>
          <w:tcPr>
            <w:tcW w:w="0" w:type="auto"/>
            <w:vMerge/>
            <w:tcBorders>
              <w:top w:val="single" w:sz="4" w:space="0" w:color="auto"/>
              <w:left w:val="single" w:sz="4" w:space="0" w:color="auto"/>
              <w:bottom w:val="single" w:sz="4" w:space="0" w:color="auto"/>
              <w:right w:val="single" w:sz="4" w:space="0" w:color="auto"/>
            </w:tcBorders>
          </w:tcPr>
          <w:p w14:paraId="4D087913"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5919A5F1"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5.0</w:t>
            </w:r>
          </w:p>
        </w:tc>
        <w:tc>
          <w:tcPr>
            <w:tcW w:w="0" w:type="auto"/>
            <w:tcBorders>
              <w:top w:val="single" w:sz="4" w:space="0" w:color="auto"/>
              <w:left w:val="single" w:sz="4" w:space="0" w:color="auto"/>
              <w:bottom w:val="single" w:sz="4" w:space="0" w:color="auto"/>
              <w:right w:val="single" w:sz="4" w:space="0" w:color="auto"/>
            </w:tcBorders>
            <w:vAlign w:val="center"/>
          </w:tcPr>
          <w:p w14:paraId="47FFF8CD"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41F899AE"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792C6D71"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3</w:t>
            </w:r>
            <w:r w:rsidRPr="008D6445">
              <w:rPr>
                <w:rFonts w:ascii="宋体" w:eastAsia="宋体" w:hAnsi="宋体"/>
                <w:noProof/>
                <w:color w:val="000000"/>
                <w:szCs w:val="21"/>
              </w:rPr>
              <w:t>5(20.833%)</w:t>
            </w:r>
          </w:p>
        </w:tc>
        <w:tc>
          <w:tcPr>
            <w:tcW w:w="0" w:type="auto"/>
            <w:tcBorders>
              <w:top w:val="single" w:sz="4" w:space="0" w:color="auto"/>
              <w:left w:val="single" w:sz="4" w:space="0" w:color="auto"/>
              <w:bottom w:val="single" w:sz="4" w:space="0" w:color="auto"/>
              <w:right w:val="single" w:sz="4" w:space="0" w:color="auto"/>
            </w:tcBorders>
            <w:vAlign w:val="center"/>
          </w:tcPr>
          <w:p w14:paraId="386F81F6"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91</w:t>
            </w:r>
            <w:r w:rsidRPr="008D6445">
              <w:rPr>
                <w:rFonts w:ascii="宋体" w:eastAsia="宋体" w:hAnsi="宋体"/>
                <w:noProof/>
                <w:color w:val="000000"/>
                <w:szCs w:val="21"/>
              </w:rPr>
              <w:t>(54.167%)</w:t>
            </w:r>
          </w:p>
        </w:tc>
        <w:tc>
          <w:tcPr>
            <w:tcW w:w="0" w:type="auto"/>
            <w:tcBorders>
              <w:top w:val="single" w:sz="4" w:space="0" w:color="auto"/>
              <w:left w:val="single" w:sz="4" w:space="0" w:color="auto"/>
              <w:bottom w:val="single" w:sz="4" w:space="0" w:color="auto"/>
              <w:right w:val="single" w:sz="4" w:space="0" w:color="auto"/>
            </w:tcBorders>
            <w:vAlign w:val="center"/>
          </w:tcPr>
          <w:p w14:paraId="28D9823A"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42</w:t>
            </w:r>
            <w:r w:rsidRPr="008D6445">
              <w:rPr>
                <w:rFonts w:ascii="宋体" w:eastAsia="宋体" w:hAnsi="宋体"/>
                <w:noProof/>
                <w:color w:val="000000"/>
                <w:szCs w:val="21"/>
              </w:rPr>
              <w:t>(25%)</w:t>
            </w:r>
          </w:p>
        </w:tc>
        <w:tc>
          <w:tcPr>
            <w:tcW w:w="0" w:type="auto"/>
            <w:tcBorders>
              <w:top w:val="single" w:sz="4" w:space="0" w:color="auto"/>
              <w:left w:val="single" w:sz="4" w:space="0" w:color="auto"/>
              <w:bottom w:val="single" w:sz="4" w:space="0" w:color="auto"/>
              <w:right w:val="single" w:sz="4" w:space="0" w:color="auto"/>
            </w:tcBorders>
            <w:vAlign w:val="center"/>
          </w:tcPr>
          <w:p w14:paraId="3B65A5F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459CC5BA"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2A5A57F9"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168</w:t>
            </w:r>
          </w:p>
        </w:tc>
      </w:tr>
      <w:tr w:rsidR="00657961" w:rsidRPr="008D6445" w14:paraId="69108DF3" w14:textId="77777777" w:rsidTr="00A36BDE">
        <w:trPr>
          <w:trHeight w:val="323"/>
          <w:jc w:val="center"/>
        </w:trPr>
        <w:tc>
          <w:tcPr>
            <w:tcW w:w="0" w:type="auto"/>
            <w:gridSpan w:val="2"/>
            <w:tcBorders>
              <w:top w:val="single" w:sz="4" w:space="0" w:color="auto"/>
              <w:left w:val="single" w:sz="4" w:space="0" w:color="auto"/>
              <w:bottom w:val="single" w:sz="4" w:space="0" w:color="auto"/>
              <w:right w:val="single" w:sz="4" w:space="0" w:color="auto"/>
            </w:tcBorders>
            <w:vAlign w:val="center"/>
          </w:tcPr>
          <w:p w14:paraId="48C85C86"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总计</w:t>
            </w:r>
          </w:p>
        </w:tc>
        <w:tc>
          <w:tcPr>
            <w:tcW w:w="0" w:type="auto"/>
            <w:tcBorders>
              <w:top w:val="single" w:sz="4" w:space="0" w:color="auto"/>
              <w:left w:val="single" w:sz="4" w:space="0" w:color="auto"/>
              <w:bottom w:val="single" w:sz="4" w:space="0" w:color="auto"/>
              <w:right w:val="single" w:sz="4" w:space="0" w:color="auto"/>
            </w:tcBorders>
            <w:vAlign w:val="center"/>
          </w:tcPr>
          <w:p w14:paraId="49926C5A"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p>
        </w:tc>
        <w:tc>
          <w:tcPr>
            <w:tcW w:w="0" w:type="auto"/>
            <w:tcBorders>
              <w:top w:val="single" w:sz="4" w:space="0" w:color="auto"/>
              <w:left w:val="single" w:sz="4" w:space="0" w:color="auto"/>
              <w:bottom w:val="single" w:sz="4" w:space="0" w:color="auto"/>
              <w:right w:val="single" w:sz="4" w:space="0" w:color="auto"/>
            </w:tcBorders>
            <w:vAlign w:val="center"/>
          </w:tcPr>
          <w:p w14:paraId="11539336"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p>
        </w:tc>
        <w:tc>
          <w:tcPr>
            <w:tcW w:w="0" w:type="auto"/>
            <w:tcBorders>
              <w:top w:val="single" w:sz="4" w:space="0" w:color="auto"/>
              <w:left w:val="single" w:sz="4" w:space="0" w:color="auto"/>
              <w:bottom w:val="single" w:sz="4" w:space="0" w:color="auto"/>
              <w:right w:val="single" w:sz="4" w:space="0" w:color="auto"/>
            </w:tcBorders>
            <w:vAlign w:val="center"/>
          </w:tcPr>
          <w:p w14:paraId="4E43424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84</w:t>
            </w:r>
          </w:p>
        </w:tc>
        <w:tc>
          <w:tcPr>
            <w:tcW w:w="0" w:type="auto"/>
            <w:tcBorders>
              <w:top w:val="single" w:sz="4" w:space="0" w:color="auto"/>
              <w:left w:val="single" w:sz="4" w:space="0" w:color="auto"/>
              <w:bottom w:val="single" w:sz="4" w:space="0" w:color="auto"/>
              <w:right w:val="single" w:sz="4" w:space="0" w:color="auto"/>
            </w:tcBorders>
            <w:vAlign w:val="center"/>
          </w:tcPr>
          <w:p w14:paraId="05527876"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245</w:t>
            </w:r>
          </w:p>
        </w:tc>
        <w:tc>
          <w:tcPr>
            <w:tcW w:w="0" w:type="auto"/>
            <w:tcBorders>
              <w:top w:val="single" w:sz="4" w:space="0" w:color="auto"/>
              <w:left w:val="single" w:sz="4" w:space="0" w:color="auto"/>
              <w:bottom w:val="single" w:sz="4" w:space="0" w:color="auto"/>
              <w:right w:val="single" w:sz="4" w:space="0" w:color="auto"/>
            </w:tcBorders>
            <w:vAlign w:val="center"/>
          </w:tcPr>
          <w:p w14:paraId="47E3F21A"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140</w:t>
            </w:r>
          </w:p>
        </w:tc>
        <w:tc>
          <w:tcPr>
            <w:tcW w:w="0" w:type="auto"/>
            <w:tcBorders>
              <w:top w:val="single" w:sz="4" w:space="0" w:color="auto"/>
              <w:left w:val="single" w:sz="4" w:space="0" w:color="auto"/>
              <w:bottom w:val="single" w:sz="4" w:space="0" w:color="auto"/>
              <w:right w:val="single" w:sz="4" w:space="0" w:color="auto"/>
            </w:tcBorders>
            <w:vAlign w:val="center"/>
          </w:tcPr>
          <w:p w14:paraId="0ECBA1DF"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21</w:t>
            </w:r>
          </w:p>
        </w:tc>
        <w:tc>
          <w:tcPr>
            <w:tcW w:w="0" w:type="auto"/>
            <w:tcBorders>
              <w:top w:val="single" w:sz="4" w:space="0" w:color="auto"/>
              <w:left w:val="single" w:sz="4" w:space="0" w:color="auto"/>
              <w:bottom w:val="single" w:sz="4" w:space="0" w:color="auto"/>
              <w:right w:val="single" w:sz="4" w:space="0" w:color="auto"/>
            </w:tcBorders>
            <w:vAlign w:val="center"/>
          </w:tcPr>
          <w:p w14:paraId="350D93FF"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p>
        </w:tc>
        <w:tc>
          <w:tcPr>
            <w:tcW w:w="0" w:type="auto"/>
            <w:tcBorders>
              <w:top w:val="single" w:sz="4" w:space="0" w:color="auto"/>
              <w:left w:val="single" w:sz="4" w:space="0" w:color="auto"/>
              <w:bottom w:val="single" w:sz="4" w:space="0" w:color="auto"/>
              <w:right w:val="single" w:sz="4" w:space="0" w:color="auto"/>
            </w:tcBorders>
            <w:vAlign w:val="center"/>
          </w:tcPr>
          <w:p w14:paraId="64F36903"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511</w:t>
            </w:r>
          </w:p>
        </w:tc>
      </w:tr>
      <w:tr w:rsidR="00657961" w:rsidRPr="008D6445" w14:paraId="1DF801E4" w14:textId="77777777" w:rsidTr="00A36BDE">
        <w:trPr>
          <w:trHeight w:val="323"/>
          <w:jc w:val="center"/>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3B2298C4"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健康有益，锻炼身体</w:t>
            </w:r>
          </w:p>
        </w:tc>
        <w:tc>
          <w:tcPr>
            <w:tcW w:w="0" w:type="auto"/>
            <w:tcBorders>
              <w:top w:val="single" w:sz="4" w:space="0" w:color="auto"/>
              <w:left w:val="single" w:sz="4" w:space="0" w:color="auto"/>
              <w:bottom w:val="single" w:sz="4" w:space="0" w:color="auto"/>
              <w:right w:val="single" w:sz="4" w:space="0" w:color="auto"/>
            </w:tcBorders>
            <w:vAlign w:val="center"/>
          </w:tcPr>
          <w:p w14:paraId="394B69DA"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1.0</w:t>
            </w:r>
          </w:p>
        </w:tc>
        <w:tc>
          <w:tcPr>
            <w:tcW w:w="0" w:type="auto"/>
            <w:tcBorders>
              <w:top w:val="single" w:sz="4" w:space="0" w:color="auto"/>
              <w:left w:val="single" w:sz="4" w:space="0" w:color="auto"/>
              <w:bottom w:val="single" w:sz="4" w:space="0" w:color="auto"/>
              <w:right w:val="single" w:sz="4" w:space="0" w:color="auto"/>
            </w:tcBorders>
            <w:vAlign w:val="center"/>
          </w:tcPr>
          <w:p w14:paraId="1D289116"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3852B802"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5869F559"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73F64240"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4958992B"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w:t>
            </w:r>
            <w:r w:rsidRPr="008D6445">
              <w:rPr>
                <w:rFonts w:ascii="宋体" w:eastAsia="宋体" w:hAnsi="宋体"/>
                <w:noProof/>
                <w:color w:val="000000"/>
                <w:szCs w:val="21"/>
              </w:rPr>
              <w:t>(100%)</w:t>
            </w:r>
          </w:p>
        </w:tc>
        <w:tc>
          <w:tcPr>
            <w:tcW w:w="0" w:type="auto"/>
            <w:tcBorders>
              <w:top w:val="single" w:sz="4" w:space="0" w:color="auto"/>
              <w:left w:val="single" w:sz="4" w:space="0" w:color="auto"/>
              <w:bottom w:val="single" w:sz="4" w:space="0" w:color="auto"/>
              <w:right w:val="single" w:sz="4" w:space="0" w:color="auto"/>
            </w:tcBorders>
            <w:vAlign w:val="center"/>
          </w:tcPr>
          <w:p w14:paraId="66F8F3A4"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77A7BF6E"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7967CB8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w:t>
            </w:r>
          </w:p>
        </w:tc>
      </w:tr>
      <w:tr w:rsidR="00657961" w:rsidRPr="008D6445" w14:paraId="5A16CE9B" w14:textId="77777777" w:rsidTr="00A36BDE">
        <w:trPr>
          <w:trHeight w:val="323"/>
          <w:jc w:val="center"/>
        </w:trPr>
        <w:tc>
          <w:tcPr>
            <w:tcW w:w="0" w:type="auto"/>
            <w:vMerge/>
            <w:tcBorders>
              <w:top w:val="single" w:sz="4" w:space="0" w:color="auto"/>
              <w:left w:val="single" w:sz="4" w:space="0" w:color="auto"/>
              <w:bottom w:val="single" w:sz="4" w:space="0" w:color="auto"/>
              <w:right w:val="single" w:sz="4" w:space="0" w:color="auto"/>
            </w:tcBorders>
          </w:tcPr>
          <w:p w14:paraId="4E6D4771"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515A9C0E"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2.0</w:t>
            </w:r>
          </w:p>
        </w:tc>
        <w:tc>
          <w:tcPr>
            <w:tcW w:w="0" w:type="auto"/>
            <w:tcBorders>
              <w:top w:val="single" w:sz="4" w:space="0" w:color="auto"/>
              <w:left w:val="single" w:sz="4" w:space="0" w:color="auto"/>
              <w:bottom w:val="single" w:sz="4" w:space="0" w:color="auto"/>
              <w:right w:val="single" w:sz="4" w:space="0" w:color="auto"/>
            </w:tcBorders>
            <w:vAlign w:val="center"/>
          </w:tcPr>
          <w:p w14:paraId="1C21B56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543914F9"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2CE6652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21</w:t>
            </w:r>
            <w:r w:rsidRPr="008D6445">
              <w:rPr>
                <w:rFonts w:ascii="宋体" w:eastAsia="宋体" w:hAnsi="宋体"/>
                <w:noProof/>
                <w:color w:val="000000"/>
                <w:szCs w:val="21"/>
              </w:rPr>
              <w:t>(23.077%)</w:t>
            </w:r>
          </w:p>
        </w:tc>
        <w:tc>
          <w:tcPr>
            <w:tcW w:w="0" w:type="auto"/>
            <w:tcBorders>
              <w:top w:val="single" w:sz="4" w:space="0" w:color="auto"/>
              <w:left w:val="single" w:sz="4" w:space="0" w:color="auto"/>
              <w:bottom w:val="single" w:sz="4" w:space="0" w:color="auto"/>
              <w:right w:val="single" w:sz="4" w:space="0" w:color="auto"/>
            </w:tcBorders>
            <w:vAlign w:val="center"/>
          </w:tcPr>
          <w:p w14:paraId="1DC37B10"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49</w:t>
            </w:r>
            <w:r w:rsidRPr="008D6445">
              <w:rPr>
                <w:rFonts w:ascii="宋体" w:eastAsia="宋体" w:hAnsi="宋体"/>
                <w:noProof/>
                <w:color w:val="000000"/>
                <w:szCs w:val="21"/>
              </w:rPr>
              <w:t>(53.846%)</w:t>
            </w:r>
          </w:p>
        </w:tc>
        <w:tc>
          <w:tcPr>
            <w:tcW w:w="0" w:type="auto"/>
            <w:tcBorders>
              <w:top w:val="single" w:sz="4" w:space="0" w:color="auto"/>
              <w:left w:val="single" w:sz="4" w:space="0" w:color="auto"/>
              <w:bottom w:val="single" w:sz="4" w:space="0" w:color="auto"/>
              <w:right w:val="single" w:sz="4" w:space="0" w:color="auto"/>
            </w:tcBorders>
            <w:vAlign w:val="center"/>
          </w:tcPr>
          <w:p w14:paraId="6F54CBE2"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w:t>
            </w:r>
            <w:r w:rsidRPr="008D6445">
              <w:rPr>
                <w:rFonts w:ascii="宋体" w:eastAsia="宋体" w:hAnsi="宋体"/>
                <w:noProof/>
                <w:color w:val="000000"/>
                <w:szCs w:val="21"/>
              </w:rPr>
              <w:t>(15.385%)</w:t>
            </w:r>
          </w:p>
        </w:tc>
        <w:tc>
          <w:tcPr>
            <w:tcW w:w="0" w:type="auto"/>
            <w:tcBorders>
              <w:top w:val="single" w:sz="4" w:space="0" w:color="auto"/>
              <w:left w:val="single" w:sz="4" w:space="0" w:color="auto"/>
              <w:bottom w:val="single" w:sz="4" w:space="0" w:color="auto"/>
              <w:right w:val="single" w:sz="4" w:space="0" w:color="auto"/>
            </w:tcBorders>
            <w:vAlign w:val="center"/>
          </w:tcPr>
          <w:p w14:paraId="231E8A59"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(7.692%)</w:t>
            </w:r>
          </w:p>
        </w:tc>
        <w:tc>
          <w:tcPr>
            <w:tcW w:w="0" w:type="auto"/>
            <w:tcBorders>
              <w:top w:val="single" w:sz="4" w:space="0" w:color="auto"/>
              <w:left w:val="single" w:sz="4" w:space="0" w:color="auto"/>
              <w:bottom w:val="single" w:sz="4" w:space="0" w:color="auto"/>
              <w:right w:val="single" w:sz="4" w:space="0" w:color="auto"/>
            </w:tcBorders>
            <w:vAlign w:val="center"/>
          </w:tcPr>
          <w:p w14:paraId="65AE4BE0"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6AA1BE84"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91</w:t>
            </w:r>
          </w:p>
        </w:tc>
      </w:tr>
      <w:tr w:rsidR="00657961" w:rsidRPr="008D6445" w14:paraId="44D35668" w14:textId="77777777" w:rsidTr="00A36BDE">
        <w:trPr>
          <w:trHeight w:val="323"/>
          <w:jc w:val="center"/>
        </w:trPr>
        <w:tc>
          <w:tcPr>
            <w:tcW w:w="0" w:type="auto"/>
            <w:vMerge/>
            <w:tcBorders>
              <w:top w:val="single" w:sz="4" w:space="0" w:color="auto"/>
              <w:left w:val="single" w:sz="4" w:space="0" w:color="auto"/>
              <w:bottom w:val="single" w:sz="4" w:space="0" w:color="auto"/>
              <w:right w:val="single" w:sz="4" w:space="0" w:color="auto"/>
            </w:tcBorders>
          </w:tcPr>
          <w:p w14:paraId="3800E56E"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156E6DA1"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3.0</w:t>
            </w:r>
          </w:p>
        </w:tc>
        <w:tc>
          <w:tcPr>
            <w:tcW w:w="0" w:type="auto"/>
            <w:tcBorders>
              <w:top w:val="single" w:sz="4" w:space="0" w:color="auto"/>
              <w:left w:val="single" w:sz="4" w:space="0" w:color="auto"/>
              <w:bottom w:val="single" w:sz="4" w:space="0" w:color="auto"/>
              <w:right w:val="single" w:sz="4" w:space="0" w:color="auto"/>
            </w:tcBorders>
            <w:vAlign w:val="center"/>
          </w:tcPr>
          <w:p w14:paraId="48706399"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1AA9C192"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(6.667%)</w:t>
            </w:r>
          </w:p>
        </w:tc>
        <w:tc>
          <w:tcPr>
            <w:tcW w:w="0" w:type="auto"/>
            <w:tcBorders>
              <w:top w:val="single" w:sz="4" w:space="0" w:color="auto"/>
              <w:left w:val="single" w:sz="4" w:space="0" w:color="auto"/>
              <w:bottom w:val="single" w:sz="4" w:space="0" w:color="auto"/>
              <w:right w:val="single" w:sz="4" w:space="0" w:color="auto"/>
            </w:tcBorders>
            <w:vAlign w:val="center"/>
          </w:tcPr>
          <w:p w14:paraId="7D73C179"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(6.667%)</w:t>
            </w:r>
          </w:p>
        </w:tc>
        <w:tc>
          <w:tcPr>
            <w:tcW w:w="0" w:type="auto"/>
            <w:tcBorders>
              <w:top w:val="single" w:sz="4" w:space="0" w:color="auto"/>
              <w:left w:val="single" w:sz="4" w:space="0" w:color="auto"/>
              <w:bottom w:val="single" w:sz="4" w:space="0" w:color="auto"/>
              <w:right w:val="single" w:sz="4" w:space="0" w:color="auto"/>
            </w:tcBorders>
            <w:vAlign w:val="center"/>
          </w:tcPr>
          <w:p w14:paraId="5CD22B14"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49</w:t>
            </w:r>
            <w:r w:rsidRPr="008D6445">
              <w:rPr>
                <w:rFonts w:ascii="宋体" w:eastAsia="宋体" w:hAnsi="宋体"/>
                <w:noProof/>
                <w:color w:val="000000"/>
                <w:szCs w:val="21"/>
              </w:rPr>
              <w:t>(46.667%)</w:t>
            </w:r>
          </w:p>
        </w:tc>
        <w:tc>
          <w:tcPr>
            <w:tcW w:w="0" w:type="auto"/>
            <w:tcBorders>
              <w:top w:val="single" w:sz="4" w:space="0" w:color="auto"/>
              <w:left w:val="single" w:sz="4" w:space="0" w:color="auto"/>
              <w:bottom w:val="single" w:sz="4" w:space="0" w:color="auto"/>
              <w:right w:val="single" w:sz="4" w:space="0" w:color="auto"/>
            </w:tcBorders>
            <w:vAlign w:val="center"/>
          </w:tcPr>
          <w:p w14:paraId="05CB7C4E"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42</w:t>
            </w:r>
            <w:r w:rsidRPr="008D6445">
              <w:rPr>
                <w:rFonts w:ascii="宋体" w:eastAsia="宋体" w:hAnsi="宋体"/>
                <w:noProof/>
                <w:color w:val="000000"/>
                <w:szCs w:val="21"/>
              </w:rPr>
              <w:t>(40%)</w:t>
            </w:r>
          </w:p>
        </w:tc>
        <w:tc>
          <w:tcPr>
            <w:tcW w:w="0" w:type="auto"/>
            <w:tcBorders>
              <w:top w:val="single" w:sz="4" w:space="0" w:color="auto"/>
              <w:left w:val="single" w:sz="4" w:space="0" w:color="auto"/>
              <w:bottom w:val="single" w:sz="4" w:space="0" w:color="auto"/>
              <w:right w:val="single" w:sz="4" w:space="0" w:color="auto"/>
            </w:tcBorders>
            <w:vAlign w:val="center"/>
          </w:tcPr>
          <w:p w14:paraId="6A6C6E3C"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5CCDF2F3"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63EE377B"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105</w:t>
            </w:r>
          </w:p>
        </w:tc>
      </w:tr>
      <w:tr w:rsidR="00657961" w:rsidRPr="008D6445" w14:paraId="4574F957" w14:textId="77777777" w:rsidTr="00A36BDE">
        <w:trPr>
          <w:trHeight w:val="323"/>
          <w:jc w:val="center"/>
        </w:trPr>
        <w:tc>
          <w:tcPr>
            <w:tcW w:w="0" w:type="auto"/>
            <w:vMerge/>
            <w:tcBorders>
              <w:top w:val="single" w:sz="4" w:space="0" w:color="auto"/>
              <w:left w:val="single" w:sz="4" w:space="0" w:color="auto"/>
              <w:bottom w:val="single" w:sz="4" w:space="0" w:color="auto"/>
              <w:right w:val="single" w:sz="4" w:space="0" w:color="auto"/>
            </w:tcBorders>
          </w:tcPr>
          <w:p w14:paraId="7AA69CC2"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64D8BB8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4.0</w:t>
            </w:r>
          </w:p>
        </w:tc>
        <w:tc>
          <w:tcPr>
            <w:tcW w:w="0" w:type="auto"/>
            <w:tcBorders>
              <w:top w:val="single" w:sz="4" w:space="0" w:color="auto"/>
              <w:left w:val="single" w:sz="4" w:space="0" w:color="auto"/>
              <w:bottom w:val="single" w:sz="4" w:space="0" w:color="auto"/>
              <w:right w:val="single" w:sz="4" w:space="0" w:color="auto"/>
            </w:tcBorders>
            <w:vAlign w:val="center"/>
          </w:tcPr>
          <w:p w14:paraId="699F3063"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1B1039F5"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588C265F"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21</w:t>
            </w:r>
            <w:r w:rsidRPr="008D6445">
              <w:rPr>
                <w:rFonts w:ascii="宋体" w:eastAsia="宋体" w:hAnsi="宋体"/>
                <w:noProof/>
                <w:color w:val="000000"/>
                <w:szCs w:val="21"/>
              </w:rPr>
              <w:t>(17.647%)</w:t>
            </w:r>
          </w:p>
        </w:tc>
        <w:tc>
          <w:tcPr>
            <w:tcW w:w="0" w:type="auto"/>
            <w:tcBorders>
              <w:top w:val="single" w:sz="4" w:space="0" w:color="auto"/>
              <w:left w:val="single" w:sz="4" w:space="0" w:color="auto"/>
              <w:bottom w:val="single" w:sz="4" w:space="0" w:color="auto"/>
              <w:right w:val="single" w:sz="4" w:space="0" w:color="auto"/>
            </w:tcBorders>
            <w:vAlign w:val="center"/>
          </w:tcPr>
          <w:p w14:paraId="13A8F776"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56</w:t>
            </w:r>
            <w:r w:rsidRPr="008D6445">
              <w:rPr>
                <w:rFonts w:ascii="宋体" w:eastAsia="宋体" w:hAnsi="宋体"/>
                <w:noProof/>
                <w:color w:val="000000"/>
                <w:szCs w:val="21"/>
              </w:rPr>
              <w:t>(47.059%)</w:t>
            </w:r>
          </w:p>
        </w:tc>
        <w:tc>
          <w:tcPr>
            <w:tcW w:w="0" w:type="auto"/>
            <w:tcBorders>
              <w:top w:val="single" w:sz="4" w:space="0" w:color="auto"/>
              <w:left w:val="single" w:sz="4" w:space="0" w:color="auto"/>
              <w:bottom w:val="single" w:sz="4" w:space="0" w:color="auto"/>
              <w:right w:val="single" w:sz="4" w:space="0" w:color="auto"/>
            </w:tcBorders>
            <w:vAlign w:val="center"/>
          </w:tcPr>
          <w:p w14:paraId="542A2163"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28</w:t>
            </w:r>
            <w:r w:rsidRPr="008D6445">
              <w:rPr>
                <w:rFonts w:ascii="宋体" w:eastAsia="宋体" w:hAnsi="宋体"/>
                <w:noProof/>
                <w:color w:val="000000"/>
                <w:szCs w:val="21"/>
              </w:rPr>
              <w:t>(23.529%)</w:t>
            </w:r>
          </w:p>
        </w:tc>
        <w:tc>
          <w:tcPr>
            <w:tcW w:w="0" w:type="auto"/>
            <w:tcBorders>
              <w:top w:val="single" w:sz="4" w:space="0" w:color="auto"/>
              <w:left w:val="single" w:sz="4" w:space="0" w:color="auto"/>
              <w:bottom w:val="single" w:sz="4" w:space="0" w:color="auto"/>
              <w:right w:val="single" w:sz="4" w:space="0" w:color="auto"/>
            </w:tcBorders>
            <w:vAlign w:val="center"/>
          </w:tcPr>
          <w:p w14:paraId="6F4FC3A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w:t>
            </w:r>
            <w:r w:rsidRPr="008D6445">
              <w:rPr>
                <w:rFonts w:ascii="宋体" w:eastAsia="宋体" w:hAnsi="宋体"/>
                <w:noProof/>
                <w:color w:val="000000"/>
                <w:szCs w:val="21"/>
              </w:rPr>
              <w:t>(11.765%)</w:t>
            </w:r>
          </w:p>
        </w:tc>
        <w:tc>
          <w:tcPr>
            <w:tcW w:w="0" w:type="auto"/>
            <w:tcBorders>
              <w:top w:val="single" w:sz="4" w:space="0" w:color="auto"/>
              <w:left w:val="single" w:sz="4" w:space="0" w:color="auto"/>
              <w:bottom w:val="single" w:sz="4" w:space="0" w:color="auto"/>
              <w:right w:val="single" w:sz="4" w:space="0" w:color="auto"/>
            </w:tcBorders>
            <w:vAlign w:val="center"/>
          </w:tcPr>
          <w:p w14:paraId="6211E510"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638D795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119</w:t>
            </w:r>
          </w:p>
        </w:tc>
      </w:tr>
      <w:tr w:rsidR="00657961" w:rsidRPr="008D6445" w14:paraId="5E2F5108" w14:textId="77777777" w:rsidTr="00A36BDE">
        <w:trPr>
          <w:trHeight w:val="323"/>
          <w:jc w:val="center"/>
        </w:trPr>
        <w:tc>
          <w:tcPr>
            <w:tcW w:w="0" w:type="auto"/>
            <w:vMerge/>
            <w:tcBorders>
              <w:top w:val="single" w:sz="4" w:space="0" w:color="auto"/>
              <w:left w:val="single" w:sz="4" w:space="0" w:color="auto"/>
              <w:bottom w:val="single" w:sz="4" w:space="0" w:color="auto"/>
              <w:right w:val="single" w:sz="4" w:space="0" w:color="auto"/>
            </w:tcBorders>
          </w:tcPr>
          <w:p w14:paraId="338E4650"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742C3E61"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5.</w:t>
            </w:r>
            <w:r w:rsidRPr="008D6445">
              <w:rPr>
                <w:rFonts w:ascii="宋体" w:eastAsia="宋体" w:hAnsi="宋体"/>
                <w:noProof/>
                <w:color w:val="000000"/>
                <w:szCs w:val="21"/>
              </w:rPr>
              <w:lastRenderedPageBreak/>
              <w:t>0</w:t>
            </w:r>
          </w:p>
        </w:tc>
        <w:tc>
          <w:tcPr>
            <w:tcW w:w="0" w:type="auto"/>
            <w:tcBorders>
              <w:top w:val="single" w:sz="4" w:space="0" w:color="auto"/>
              <w:left w:val="single" w:sz="4" w:space="0" w:color="auto"/>
              <w:bottom w:val="single" w:sz="4" w:space="0" w:color="auto"/>
              <w:right w:val="single" w:sz="4" w:space="0" w:color="auto"/>
            </w:tcBorders>
            <w:vAlign w:val="center"/>
          </w:tcPr>
          <w:p w14:paraId="60620ED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lastRenderedPageBreak/>
              <w:t>7</w:t>
            </w:r>
            <w:r w:rsidRPr="008D6445">
              <w:rPr>
                <w:rFonts w:ascii="宋体" w:eastAsia="宋体" w:hAnsi="宋体"/>
                <w:noProof/>
                <w:color w:val="000000"/>
                <w:szCs w:val="21"/>
              </w:rPr>
              <w:t>(3.846%)</w:t>
            </w:r>
          </w:p>
        </w:tc>
        <w:tc>
          <w:tcPr>
            <w:tcW w:w="0" w:type="auto"/>
            <w:tcBorders>
              <w:top w:val="single" w:sz="4" w:space="0" w:color="auto"/>
              <w:left w:val="single" w:sz="4" w:space="0" w:color="auto"/>
              <w:bottom w:val="single" w:sz="4" w:space="0" w:color="auto"/>
              <w:right w:val="single" w:sz="4" w:space="0" w:color="auto"/>
            </w:tcBorders>
            <w:vAlign w:val="center"/>
          </w:tcPr>
          <w:p w14:paraId="2CE034D5"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3057AA5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35</w:t>
            </w:r>
            <w:r w:rsidRPr="008D6445">
              <w:rPr>
                <w:rFonts w:ascii="宋体" w:eastAsia="宋体" w:hAnsi="宋体"/>
                <w:noProof/>
                <w:color w:val="000000"/>
                <w:szCs w:val="21"/>
              </w:rPr>
              <w:t>(19.231%</w:t>
            </w:r>
            <w:r w:rsidRPr="008D6445">
              <w:rPr>
                <w:rFonts w:ascii="宋体" w:eastAsia="宋体" w:hAnsi="宋体"/>
                <w:noProof/>
                <w:color w:val="000000"/>
                <w:szCs w:val="21"/>
              </w:rPr>
              <w:lastRenderedPageBreak/>
              <w:t>)</w:t>
            </w:r>
          </w:p>
        </w:tc>
        <w:tc>
          <w:tcPr>
            <w:tcW w:w="0" w:type="auto"/>
            <w:tcBorders>
              <w:top w:val="single" w:sz="4" w:space="0" w:color="auto"/>
              <w:left w:val="single" w:sz="4" w:space="0" w:color="auto"/>
              <w:bottom w:val="single" w:sz="4" w:space="0" w:color="auto"/>
              <w:right w:val="single" w:sz="4" w:space="0" w:color="auto"/>
            </w:tcBorders>
            <w:vAlign w:val="center"/>
          </w:tcPr>
          <w:p w14:paraId="2E2EB914"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lastRenderedPageBreak/>
              <w:t>91</w:t>
            </w:r>
            <w:r w:rsidRPr="008D6445">
              <w:rPr>
                <w:rFonts w:ascii="宋体" w:eastAsia="宋体" w:hAnsi="宋体"/>
                <w:noProof/>
                <w:color w:val="000000"/>
                <w:szCs w:val="21"/>
              </w:rPr>
              <w:t>(50%)</w:t>
            </w:r>
          </w:p>
        </w:tc>
        <w:tc>
          <w:tcPr>
            <w:tcW w:w="0" w:type="auto"/>
            <w:tcBorders>
              <w:top w:val="single" w:sz="4" w:space="0" w:color="auto"/>
              <w:left w:val="single" w:sz="4" w:space="0" w:color="auto"/>
              <w:bottom w:val="single" w:sz="4" w:space="0" w:color="auto"/>
              <w:right w:val="single" w:sz="4" w:space="0" w:color="auto"/>
            </w:tcBorders>
            <w:vAlign w:val="center"/>
          </w:tcPr>
          <w:p w14:paraId="517EF634"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42</w:t>
            </w:r>
            <w:r w:rsidRPr="008D6445">
              <w:rPr>
                <w:rFonts w:ascii="宋体" w:eastAsia="宋体" w:hAnsi="宋体"/>
                <w:noProof/>
                <w:color w:val="000000"/>
                <w:szCs w:val="21"/>
              </w:rPr>
              <w:t>(23.077%</w:t>
            </w:r>
            <w:r w:rsidRPr="008D6445">
              <w:rPr>
                <w:rFonts w:ascii="宋体" w:eastAsia="宋体" w:hAnsi="宋体"/>
                <w:noProof/>
                <w:color w:val="000000"/>
                <w:szCs w:val="21"/>
              </w:rPr>
              <w:lastRenderedPageBreak/>
              <w:t>)</w:t>
            </w:r>
          </w:p>
        </w:tc>
        <w:tc>
          <w:tcPr>
            <w:tcW w:w="0" w:type="auto"/>
            <w:tcBorders>
              <w:top w:val="single" w:sz="4" w:space="0" w:color="auto"/>
              <w:left w:val="single" w:sz="4" w:space="0" w:color="auto"/>
              <w:bottom w:val="single" w:sz="4" w:space="0" w:color="auto"/>
              <w:right w:val="single" w:sz="4" w:space="0" w:color="auto"/>
            </w:tcBorders>
            <w:vAlign w:val="center"/>
          </w:tcPr>
          <w:p w14:paraId="0EB7FCBD"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lastRenderedPageBreak/>
              <w:t>0(0%)</w:t>
            </w:r>
          </w:p>
        </w:tc>
        <w:tc>
          <w:tcPr>
            <w:tcW w:w="0" w:type="auto"/>
            <w:tcBorders>
              <w:top w:val="single" w:sz="4" w:space="0" w:color="auto"/>
              <w:left w:val="single" w:sz="4" w:space="0" w:color="auto"/>
              <w:bottom w:val="single" w:sz="4" w:space="0" w:color="auto"/>
              <w:right w:val="single" w:sz="4" w:space="0" w:color="auto"/>
            </w:tcBorders>
            <w:vAlign w:val="center"/>
          </w:tcPr>
          <w:p w14:paraId="43679BF4"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(3.846%</w:t>
            </w:r>
            <w:r w:rsidRPr="008D6445">
              <w:rPr>
                <w:rFonts w:ascii="宋体" w:eastAsia="宋体" w:hAnsi="宋体"/>
                <w:noProof/>
                <w:color w:val="000000"/>
                <w:szCs w:val="21"/>
              </w:rPr>
              <w:lastRenderedPageBreak/>
              <w:t>)</w:t>
            </w:r>
          </w:p>
        </w:tc>
        <w:tc>
          <w:tcPr>
            <w:tcW w:w="0" w:type="auto"/>
            <w:tcBorders>
              <w:top w:val="single" w:sz="4" w:space="0" w:color="auto"/>
              <w:left w:val="single" w:sz="4" w:space="0" w:color="auto"/>
              <w:bottom w:val="single" w:sz="4" w:space="0" w:color="auto"/>
              <w:right w:val="single" w:sz="4" w:space="0" w:color="auto"/>
            </w:tcBorders>
            <w:vAlign w:val="center"/>
          </w:tcPr>
          <w:p w14:paraId="78D6A971"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lastRenderedPageBreak/>
              <w:t>18</w:t>
            </w:r>
            <w:r w:rsidRPr="008D6445">
              <w:rPr>
                <w:rFonts w:ascii="宋体" w:eastAsia="宋体" w:hAnsi="宋体" w:hint="eastAsia"/>
                <w:noProof/>
                <w:color w:val="000000"/>
                <w:szCs w:val="21"/>
              </w:rPr>
              <w:lastRenderedPageBreak/>
              <w:t>2</w:t>
            </w:r>
          </w:p>
        </w:tc>
      </w:tr>
      <w:tr w:rsidR="00657961" w:rsidRPr="008D6445" w14:paraId="599739A3" w14:textId="77777777" w:rsidTr="00A36BDE">
        <w:trPr>
          <w:trHeight w:val="323"/>
          <w:jc w:val="center"/>
        </w:trPr>
        <w:tc>
          <w:tcPr>
            <w:tcW w:w="0" w:type="auto"/>
            <w:gridSpan w:val="2"/>
            <w:tcBorders>
              <w:top w:val="single" w:sz="4" w:space="0" w:color="auto"/>
              <w:left w:val="single" w:sz="4" w:space="0" w:color="auto"/>
              <w:bottom w:val="single" w:sz="4" w:space="0" w:color="auto"/>
              <w:right w:val="single" w:sz="4" w:space="0" w:color="auto"/>
            </w:tcBorders>
            <w:vAlign w:val="center"/>
          </w:tcPr>
          <w:p w14:paraId="584478D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lastRenderedPageBreak/>
              <w:t>总计</w:t>
            </w:r>
          </w:p>
        </w:tc>
        <w:tc>
          <w:tcPr>
            <w:tcW w:w="0" w:type="auto"/>
            <w:tcBorders>
              <w:top w:val="single" w:sz="4" w:space="0" w:color="auto"/>
              <w:left w:val="single" w:sz="4" w:space="0" w:color="auto"/>
              <w:bottom w:val="single" w:sz="4" w:space="0" w:color="auto"/>
              <w:right w:val="single" w:sz="4" w:space="0" w:color="auto"/>
            </w:tcBorders>
            <w:vAlign w:val="center"/>
          </w:tcPr>
          <w:p w14:paraId="55DCE79C"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p>
        </w:tc>
        <w:tc>
          <w:tcPr>
            <w:tcW w:w="0" w:type="auto"/>
            <w:tcBorders>
              <w:top w:val="single" w:sz="4" w:space="0" w:color="auto"/>
              <w:left w:val="single" w:sz="4" w:space="0" w:color="auto"/>
              <w:bottom w:val="single" w:sz="4" w:space="0" w:color="auto"/>
              <w:right w:val="single" w:sz="4" w:space="0" w:color="auto"/>
            </w:tcBorders>
            <w:vAlign w:val="center"/>
          </w:tcPr>
          <w:p w14:paraId="16AE302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p>
        </w:tc>
        <w:tc>
          <w:tcPr>
            <w:tcW w:w="0" w:type="auto"/>
            <w:tcBorders>
              <w:top w:val="single" w:sz="4" w:space="0" w:color="auto"/>
              <w:left w:val="single" w:sz="4" w:space="0" w:color="auto"/>
              <w:bottom w:val="single" w:sz="4" w:space="0" w:color="auto"/>
              <w:right w:val="single" w:sz="4" w:space="0" w:color="auto"/>
            </w:tcBorders>
            <w:vAlign w:val="center"/>
          </w:tcPr>
          <w:p w14:paraId="337A11E6"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84</w:t>
            </w:r>
          </w:p>
        </w:tc>
        <w:tc>
          <w:tcPr>
            <w:tcW w:w="0" w:type="auto"/>
            <w:tcBorders>
              <w:top w:val="single" w:sz="4" w:space="0" w:color="auto"/>
              <w:left w:val="single" w:sz="4" w:space="0" w:color="auto"/>
              <w:bottom w:val="single" w:sz="4" w:space="0" w:color="auto"/>
              <w:right w:val="single" w:sz="4" w:space="0" w:color="auto"/>
            </w:tcBorders>
            <w:vAlign w:val="center"/>
          </w:tcPr>
          <w:p w14:paraId="6D0D7433"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245</w:t>
            </w:r>
          </w:p>
        </w:tc>
        <w:tc>
          <w:tcPr>
            <w:tcW w:w="0" w:type="auto"/>
            <w:tcBorders>
              <w:top w:val="single" w:sz="4" w:space="0" w:color="auto"/>
              <w:left w:val="single" w:sz="4" w:space="0" w:color="auto"/>
              <w:bottom w:val="single" w:sz="4" w:space="0" w:color="auto"/>
              <w:right w:val="single" w:sz="4" w:space="0" w:color="auto"/>
            </w:tcBorders>
            <w:vAlign w:val="center"/>
          </w:tcPr>
          <w:p w14:paraId="382FCBF4"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w:t>
            </w:r>
            <w:r w:rsidRPr="008D6445">
              <w:rPr>
                <w:rFonts w:ascii="宋体" w:eastAsia="宋体" w:hAnsi="宋体"/>
                <w:noProof/>
                <w:color w:val="000000"/>
                <w:szCs w:val="21"/>
              </w:rPr>
              <w:t>0</w:t>
            </w:r>
          </w:p>
        </w:tc>
        <w:tc>
          <w:tcPr>
            <w:tcW w:w="0" w:type="auto"/>
            <w:tcBorders>
              <w:top w:val="single" w:sz="4" w:space="0" w:color="auto"/>
              <w:left w:val="single" w:sz="4" w:space="0" w:color="auto"/>
              <w:bottom w:val="single" w:sz="4" w:space="0" w:color="auto"/>
              <w:right w:val="single" w:sz="4" w:space="0" w:color="auto"/>
            </w:tcBorders>
            <w:vAlign w:val="center"/>
          </w:tcPr>
          <w:p w14:paraId="1CB01A32"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21</w:t>
            </w:r>
          </w:p>
        </w:tc>
        <w:tc>
          <w:tcPr>
            <w:tcW w:w="0" w:type="auto"/>
            <w:tcBorders>
              <w:top w:val="single" w:sz="4" w:space="0" w:color="auto"/>
              <w:left w:val="single" w:sz="4" w:space="0" w:color="auto"/>
              <w:bottom w:val="single" w:sz="4" w:space="0" w:color="auto"/>
              <w:right w:val="single" w:sz="4" w:space="0" w:color="auto"/>
            </w:tcBorders>
            <w:vAlign w:val="center"/>
          </w:tcPr>
          <w:p w14:paraId="2AE9BFBD"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p>
        </w:tc>
        <w:tc>
          <w:tcPr>
            <w:tcW w:w="0" w:type="auto"/>
            <w:tcBorders>
              <w:top w:val="single" w:sz="4" w:space="0" w:color="auto"/>
              <w:left w:val="single" w:sz="4" w:space="0" w:color="auto"/>
              <w:bottom w:val="single" w:sz="4" w:space="0" w:color="auto"/>
              <w:right w:val="single" w:sz="4" w:space="0" w:color="auto"/>
            </w:tcBorders>
            <w:vAlign w:val="center"/>
          </w:tcPr>
          <w:p w14:paraId="646D8BC0"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511</w:t>
            </w:r>
          </w:p>
        </w:tc>
      </w:tr>
      <w:tr w:rsidR="00657961" w:rsidRPr="008D6445" w14:paraId="0FA21DF6" w14:textId="77777777" w:rsidTr="00A36BDE">
        <w:trPr>
          <w:trHeight w:val="323"/>
          <w:jc w:val="center"/>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198B09D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缓解交通压力，提高自身交通效率</w:t>
            </w:r>
          </w:p>
        </w:tc>
        <w:tc>
          <w:tcPr>
            <w:tcW w:w="0" w:type="auto"/>
            <w:tcBorders>
              <w:top w:val="single" w:sz="4" w:space="0" w:color="auto"/>
              <w:left w:val="single" w:sz="4" w:space="0" w:color="auto"/>
              <w:bottom w:val="single" w:sz="4" w:space="0" w:color="auto"/>
              <w:right w:val="single" w:sz="4" w:space="0" w:color="auto"/>
            </w:tcBorders>
            <w:vAlign w:val="center"/>
          </w:tcPr>
          <w:p w14:paraId="06055EF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1.0</w:t>
            </w:r>
          </w:p>
        </w:tc>
        <w:tc>
          <w:tcPr>
            <w:tcW w:w="0" w:type="auto"/>
            <w:tcBorders>
              <w:top w:val="single" w:sz="4" w:space="0" w:color="auto"/>
              <w:left w:val="single" w:sz="4" w:space="0" w:color="auto"/>
              <w:bottom w:val="single" w:sz="4" w:space="0" w:color="auto"/>
              <w:right w:val="single" w:sz="4" w:space="0" w:color="auto"/>
            </w:tcBorders>
            <w:vAlign w:val="center"/>
          </w:tcPr>
          <w:p w14:paraId="1718E5C0"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(14.286%)</w:t>
            </w:r>
          </w:p>
        </w:tc>
        <w:tc>
          <w:tcPr>
            <w:tcW w:w="0" w:type="auto"/>
            <w:tcBorders>
              <w:top w:val="single" w:sz="4" w:space="0" w:color="auto"/>
              <w:left w:val="single" w:sz="4" w:space="0" w:color="auto"/>
              <w:bottom w:val="single" w:sz="4" w:space="0" w:color="auto"/>
              <w:right w:val="single" w:sz="4" w:space="0" w:color="auto"/>
            </w:tcBorders>
            <w:vAlign w:val="center"/>
          </w:tcPr>
          <w:p w14:paraId="3132BD2F"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(14.286%)</w:t>
            </w:r>
          </w:p>
        </w:tc>
        <w:tc>
          <w:tcPr>
            <w:tcW w:w="0" w:type="auto"/>
            <w:tcBorders>
              <w:top w:val="single" w:sz="4" w:space="0" w:color="auto"/>
              <w:left w:val="single" w:sz="4" w:space="0" w:color="auto"/>
              <w:bottom w:val="single" w:sz="4" w:space="0" w:color="auto"/>
              <w:right w:val="single" w:sz="4" w:space="0" w:color="auto"/>
            </w:tcBorders>
            <w:vAlign w:val="center"/>
          </w:tcPr>
          <w:p w14:paraId="0290840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7D25ACBF"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w:t>
            </w:r>
            <w:r w:rsidRPr="008D6445">
              <w:rPr>
                <w:rFonts w:ascii="宋体" w:eastAsia="宋体" w:hAnsi="宋体"/>
                <w:noProof/>
                <w:color w:val="000000"/>
                <w:szCs w:val="21"/>
              </w:rPr>
              <w:t>(28.571%)</w:t>
            </w:r>
          </w:p>
        </w:tc>
        <w:tc>
          <w:tcPr>
            <w:tcW w:w="0" w:type="auto"/>
            <w:tcBorders>
              <w:top w:val="single" w:sz="4" w:space="0" w:color="auto"/>
              <w:left w:val="single" w:sz="4" w:space="0" w:color="auto"/>
              <w:bottom w:val="single" w:sz="4" w:space="0" w:color="auto"/>
              <w:right w:val="single" w:sz="4" w:space="0" w:color="auto"/>
            </w:tcBorders>
            <w:vAlign w:val="center"/>
          </w:tcPr>
          <w:p w14:paraId="29612209"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w:t>
            </w:r>
            <w:r w:rsidRPr="008D6445">
              <w:rPr>
                <w:rFonts w:ascii="宋体" w:eastAsia="宋体" w:hAnsi="宋体"/>
                <w:noProof/>
                <w:color w:val="000000"/>
                <w:szCs w:val="21"/>
              </w:rPr>
              <w:t>(28.571%)</w:t>
            </w:r>
          </w:p>
        </w:tc>
        <w:tc>
          <w:tcPr>
            <w:tcW w:w="0" w:type="auto"/>
            <w:tcBorders>
              <w:top w:val="single" w:sz="4" w:space="0" w:color="auto"/>
              <w:left w:val="single" w:sz="4" w:space="0" w:color="auto"/>
              <w:bottom w:val="single" w:sz="4" w:space="0" w:color="auto"/>
              <w:right w:val="single" w:sz="4" w:space="0" w:color="auto"/>
            </w:tcBorders>
            <w:vAlign w:val="center"/>
          </w:tcPr>
          <w:p w14:paraId="0E638D69"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(14.286%)</w:t>
            </w:r>
          </w:p>
        </w:tc>
        <w:tc>
          <w:tcPr>
            <w:tcW w:w="0" w:type="auto"/>
            <w:tcBorders>
              <w:top w:val="single" w:sz="4" w:space="0" w:color="auto"/>
              <w:left w:val="single" w:sz="4" w:space="0" w:color="auto"/>
              <w:bottom w:val="single" w:sz="4" w:space="0" w:color="auto"/>
              <w:right w:val="single" w:sz="4" w:space="0" w:color="auto"/>
            </w:tcBorders>
            <w:vAlign w:val="center"/>
          </w:tcPr>
          <w:p w14:paraId="1C34BC54"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2E29AB6C"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49</w:t>
            </w:r>
          </w:p>
        </w:tc>
      </w:tr>
      <w:tr w:rsidR="00657961" w:rsidRPr="008D6445" w14:paraId="0B7201DB" w14:textId="77777777" w:rsidTr="00A36BDE">
        <w:trPr>
          <w:trHeight w:val="323"/>
          <w:jc w:val="center"/>
        </w:trPr>
        <w:tc>
          <w:tcPr>
            <w:tcW w:w="0" w:type="auto"/>
            <w:vMerge/>
            <w:tcBorders>
              <w:top w:val="single" w:sz="4" w:space="0" w:color="auto"/>
              <w:left w:val="single" w:sz="4" w:space="0" w:color="auto"/>
              <w:bottom w:val="single" w:sz="4" w:space="0" w:color="auto"/>
              <w:right w:val="single" w:sz="4" w:space="0" w:color="auto"/>
            </w:tcBorders>
          </w:tcPr>
          <w:p w14:paraId="59642408"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71C7338D"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2.0</w:t>
            </w:r>
          </w:p>
        </w:tc>
        <w:tc>
          <w:tcPr>
            <w:tcW w:w="0" w:type="auto"/>
            <w:tcBorders>
              <w:top w:val="single" w:sz="4" w:space="0" w:color="auto"/>
              <w:left w:val="single" w:sz="4" w:space="0" w:color="auto"/>
              <w:bottom w:val="single" w:sz="4" w:space="0" w:color="auto"/>
              <w:right w:val="single" w:sz="4" w:space="0" w:color="auto"/>
            </w:tcBorders>
            <w:vAlign w:val="center"/>
          </w:tcPr>
          <w:p w14:paraId="0211909A"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76E5187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4DE89A19"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w:t>
            </w:r>
            <w:r w:rsidRPr="008D6445">
              <w:rPr>
                <w:rFonts w:ascii="宋体" w:eastAsia="宋体" w:hAnsi="宋体"/>
                <w:noProof/>
                <w:color w:val="000000"/>
                <w:szCs w:val="21"/>
              </w:rPr>
              <w:t>(20%)</w:t>
            </w:r>
          </w:p>
        </w:tc>
        <w:tc>
          <w:tcPr>
            <w:tcW w:w="0" w:type="auto"/>
            <w:tcBorders>
              <w:top w:val="single" w:sz="4" w:space="0" w:color="auto"/>
              <w:left w:val="single" w:sz="4" w:space="0" w:color="auto"/>
              <w:bottom w:val="single" w:sz="4" w:space="0" w:color="auto"/>
              <w:right w:val="single" w:sz="4" w:space="0" w:color="auto"/>
            </w:tcBorders>
            <w:vAlign w:val="center"/>
          </w:tcPr>
          <w:p w14:paraId="6F6C8E3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35</w:t>
            </w:r>
            <w:r w:rsidRPr="008D6445">
              <w:rPr>
                <w:rFonts w:ascii="宋体" w:eastAsia="宋体" w:hAnsi="宋体"/>
                <w:noProof/>
                <w:color w:val="000000"/>
                <w:szCs w:val="21"/>
              </w:rPr>
              <w:t>(50%)</w:t>
            </w:r>
          </w:p>
        </w:tc>
        <w:tc>
          <w:tcPr>
            <w:tcW w:w="0" w:type="auto"/>
            <w:tcBorders>
              <w:top w:val="single" w:sz="4" w:space="0" w:color="auto"/>
              <w:left w:val="single" w:sz="4" w:space="0" w:color="auto"/>
              <w:bottom w:val="single" w:sz="4" w:space="0" w:color="auto"/>
              <w:right w:val="single" w:sz="4" w:space="0" w:color="auto"/>
            </w:tcBorders>
            <w:vAlign w:val="center"/>
          </w:tcPr>
          <w:p w14:paraId="3298CBB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21</w:t>
            </w:r>
            <w:r w:rsidRPr="008D6445">
              <w:rPr>
                <w:rFonts w:ascii="宋体" w:eastAsia="宋体" w:hAnsi="宋体"/>
                <w:noProof/>
                <w:color w:val="000000"/>
                <w:szCs w:val="21"/>
              </w:rPr>
              <w:t>(30%)</w:t>
            </w:r>
          </w:p>
        </w:tc>
        <w:tc>
          <w:tcPr>
            <w:tcW w:w="0" w:type="auto"/>
            <w:tcBorders>
              <w:top w:val="single" w:sz="4" w:space="0" w:color="auto"/>
              <w:left w:val="single" w:sz="4" w:space="0" w:color="auto"/>
              <w:bottom w:val="single" w:sz="4" w:space="0" w:color="auto"/>
              <w:right w:val="single" w:sz="4" w:space="0" w:color="auto"/>
            </w:tcBorders>
            <w:vAlign w:val="center"/>
          </w:tcPr>
          <w:p w14:paraId="2ACC0F83"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717BDADF"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37888563"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0</w:t>
            </w:r>
          </w:p>
        </w:tc>
      </w:tr>
      <w:tr w:rsidR="00657961" w:rsidRPr="008D6445" w14:paraId="177EF8B8" w14:textId="77777777" w:rsidTr="00A36BDE">
        <w:trPr>
          <w:trHeight w:val="323"/>
          <w:jc w:val="center"/>
        </w:trPr>
        <w:tc>
          <w:tcPr>
            <w:tcW w:w="0" w:type="auto"/>
            <w:vMerge/>
            <w:tcBorders>
              <w:top w:val="single" w:sz="4" w:space="0" w:color="auto"/>
              <w:left w:val="single" w:sz="4" w:space="0" w:color="auto"/>
              <w:bottom w:val="single" w:sz="4" w:space="0" w:color="auto"/>
              <w:right w:val="single" w:sz="4" w:space="0" w:color="auto"/>
            </w:tcBorders>
          </w:tcPr>
          <w:p w14:paraId="2FBDEEB3"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247B0F16"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3.0</w:t>
            </w:r>
          </w:p>
        </w:tc>
        <w:tc>
          <w:tcPr>
            <w:tcW w:w="0" w:type="auto"/>
            <w:tcBorders>
              <w:top w:val="single" w:sz="4" w:space="0" w:color="auto"/>
              <w:left w:val="single" w:sz="4" w:space="0" w:color="auto"/>
              <w:bottom w:val="single" w:sz="4" w:space="0" w:color="auto"/>
              <w:right w:val="single" w:sz="4" w:space="0" w:color="auto"/>
            </w:tcBorders>
            <w:vAlign w:val="center"/>
          </w:tcPr>
          <w:p w14:paraId="1FFE927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0445A00C"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7E19A46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21</w:t>
            </w:r>
            <w:r w:rsidRPr="008D6445">
              <w:rPr>
                <w:rFonts w:ascii="宋体" w:eastAsia="宋体" w:hAnsi="宋体"/>
                <w:noProof/>
                <w:color w:val="000000"/>
                <w:szCs w:val="21"/>
              </w:rPr>
              <w:t>(20%)</w:t>
            </w:r>
          </w:p>
        </w:tc>
        <w:tc>
          <w:tcPr>
            <w:tcW w:w="0" w:type="auto"/>
            <w:tcBorders>
              <w:top w:val="single" w:sz="4" w:space="0" w:color="auto"/>
              <w:left w:val="single" w:sz="4" w:space="0" w:color="auto"/>
              <w:bottom w:val="single" w:sz="4" w:space="0" w:color="auto"/>
              <w:right w:val="single" w:sz="4" w:space="0" w:color="auto"/>
            </w:tcBorders>
            <w:vAlign w:val="center"/>
          </w:tcPr>
          <w:p w14:paraId="38C4FE8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3</w:t>
            </w:r>
            <w:r w:rsidRPr="008D6445">
              <w:rPr>
                <w:rFonts w:ascii="宋体" w:eastAsia="宋体" w:hAnsi="宋体"/>
                <w:noProof/>
                <w:color w:val="000000"/>
                <w:szCs w:val="21"/>
              </w:rPr>
              <w:t>5(33.333%)</w:t>
            </w:r>
          </w:p>
        </w:tc>
        <w:tc>
          <w:tcPr>
            <w:tcW w:w="0" w:type="auto"/>
            <w:tcBorders>
              <w:top w:val="single" w:sz="4" w:space="0" w:color="auto"/>
              <w:left w:val="single" w:sz="4" w:space="0" w:color="auto"/>
              <w:bottom w:val="single" w:sz="4" w:space="0" w:color="auto"/>
              <w:right w:val="single" w:sz="4" w:space="0" w:color="auto"/>
            </w:tcBorders>
            <w:vAlign w:val="center"/>
          </w:tcPr>
          <w:p w14:paraId="7865454D"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49</w:t>
            </w:r>
            <w:r w:rsidRPr="008D6445">
              <w:rPr>
                <w:rFonts w:ascii="宋体" w:eastAsia="宋体" w:hAnsi="宋体"/>
                <w:noProof/>
                <w:color w:val="000000"/>
                <w:szCs w:val="21"/>
              </w:rPr>
              <w:t>(46.667%)</w:t>
            </w:r>
          </w:p>
        </w:tc>
        <w:tc>
          <w:tcPr>
            <w:tcW w:w="0" w:type="auto"/>
            <w:tcBorders>
              <w:top w:val="single" w:sz="4" w:space="0" w:color="auto"/>
              <w:left w:val="single" w:sz="4" w:space="0" w:color="auto"/>
              <w:bottom w:val="single" w:sz="4" w:space="0" w:color="auto"/>
              <w:right w:val="single" w:sz="4" w:space="0" w:color="auto"/>
            </w:tcBorders>
            <w:vAlign w:val="center"/>
          </w:tcPr>
          <w:p w14:paraId="60208705"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5AE8A1F5"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299A175C"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1</w:t>
            </w:r>
            <w:r w:rsidRPr="008D6445">
              <w:rPr>
                <w:rFonts w:ascii="宋体" w:eastAsia="宋体" w:hAnsi="宋体" w:hint="eastAsia"/>
                <w:noProof/>
                <w:color w:val="000000"/>
                <w:szCs w:val="21"/>
              </w:rPr>
              <w:t>05</w:t>
            </w:r>
          </w:p>
        </w:tc>
      </w:tr>
      <w:tr w:rsidR="00657961" w:rsidRPr="008D6445" w14:paraId="1EB7405B" w14:textId="77777777" w:rsidTr="00A36BDE">
        <w:trPr>
          <w:trHeight w:val="323"/>
          <w:jc w:val="center"/>
        </w:trPr>
        <w:tc>
          <w:tcPr>
            <w:tcW w:w="0" w:type="auto"/>
            <w:vMerge/>
            <w:tcBorders>
              <w:top w:val="single" w:sz="4" w:space="0" w:color="auto"/>
              <w:left w:val="single" w:sz="4" w:space="0" w:color="auto"/>
              <w:bottom w:val="single" w:sz="4" w:space="0" w:color="auto"/>
              <w:right w:val="single" w:sz="4" w:space="0" w:color="auto"/>
            </w:tcBorders>
          </w:tcPr>
          <w:p w14:paraId="7D186B94"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2CE40A92"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4.0</w:t>
            </w:r>
          </w:p>
        </w:tc>
        <w:tc>
          <w:tcPr>
            <w:tcW w:w="0" w:type="auto"/>
            <w:tcBorders>
              <w:top w:val="single" w:sz="4" w:space="0" w:color="auto"/>
              <w:left w:val="single" w:sz="4" w:space="0" w:color="auto"/>
              <w:bottom w:val="single" w:sz="4" w:space="0" w:color="auto"/>
              <w:right w:val="single" w:sz="4" w:space="0" w:color="auto"/>
            </w:tcBorders>
            <w:vAlign w:val="center"/>
          </w:tcPr>
          <w:p w14:paraId="43765BFB"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2EB376F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35E79FD9"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28</w:t>
            </w:r>
            <w:r w:rsidRPr="008D6445">
              <w:rPr>
                <w:rFonts w:ascii="宋体" w:eastAsia="宋体" w:hAnsi="宋体"/>
                <w:noProof/>
                <w:color w:val="000000"/>
                <w:szCs w:val="21"/>
              </w:rPr>
              <w:t>(22.222%)</w:t>
            </w:r>
          </w:p>
        </w:tc>
        <w:tc>
          <w:tcPr>
            <w:tcW w:w="0" w:type="auto"/>
            <w:tcBorders>
              <w:top w:val="single" w:sz="4" w:space="0" w:color="auto"/>
              <w:left w:val="single" w:sz="4" w:space="0" w:color="auto"/>
              <w:bottom w:val="single" w:sz="4" w:space="0" w:color="auto"/>
              <w:right w:val="single" w:sz="4" w:space="0" w:color="auto"/>
            </w:tcBorders>
            <w:vAlign w:val="center"/>
          </w:tcPr>
          <w:p w14:paraId="11EC1191"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0(55.556%)</w:t>
            </w:r>
          </w:p>
        </w:tc>
        <w:tc>
          <w:tcPr>
            <w:tcW w:w="0" w:type="auto"/>
            <w:tcBorders>
              <w:top w:val="single" w:sz="4" w:space="0" w:color="auto"/>
              <w:left w:val="single" w:sz="4" w:space="0" w:color="auto"/>
              <w:bottom w:val="single" w:sz="4" w:space="0" w:color="auto"/>
              <w:right w:val="single" w:sz="4" w:space="0" w:color="auto"/>
            </w:tcBorders>
            <w:vAlign w:val="center"/>
          </w:tcPr>
          <w:p w14:paraId="286A90F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w:t>
            </w:r>
            <w:r w:rsidRPr="008D6445">
              <w:rPr>
                <w:rFonts w:ascii="宋体" w:eastAsia="宋体" w:hAnsi="宋体"/>
                <w:noProof/>
                <w:color w:val="000000"/>
                <w:szCs w:val="21"/>
              </w:rPr>
              <w:t>(11.111%)</w:t>
            </w:r>
          </w:p>
        </w:tc>
        <w:tc>
          <w:tcPr>
            <w:tcW w:w="0" w:type="auto"/>
            <w:tcBorders>
              <w:top w:val="single" w:sz="4" w:space="0" w:color="auto"/>
              <w:left w:val="single" w:sz="4" w:space="0" w:color="auto"/>
              <w:bottom w:val="single" w:sz="4" w:space="0" w:color="auto"/>
              <w:right w:val="single" w:sz="4" w:space="0" w:color="auto"/>
            </w:tcBorders>
            <w:vAlign w:val="center"/>
          </w:tcPr>
          <w:p w14:paraId="1B480A6E"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w:t>
            </w:r>
            <w:r w:rsidRPr="008D6445">
              <w:rPr>
                <w:rFonts w:ascii="宋体" w:eastAsia="宋体" w:hAnsi="宋体"/>
                <w:noProof/>
                <w:color w:val="000000"/>
                <w:szCs w:val="21"/>
              </w:rPr>
              <w:t>(11.111%)</w:t>
            </w:r>
          </w:p>
        </w:tc>
        <w:tc>
          <w:tcPr>
            <w:tcW w:w="0" w:type="auto"/>
            <w:tcBorders>
              <w:top w:val="single" w:sz="4" w:space="0" w:color="auto"/>
              <w:left w:val="single" w:sz="4" w:space="0" w:color="auto"/>
              <w:bottom w:val="single" w:sz="4" w:space="0" w:color="auto"/>
              <w:right w:val="single" w:sz="4" w:space="0" w:color="auto"/>
            </w:tcBorders>
            <w:vAlign w:val="center"/>
          </w:tcPr>
          <w:p w14:paraId="35C4E85E"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5E131FC9"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1</w:t>
            </w:r>
            <w:r w:rsidRPr="008D6445">
              <w:rPr>
                <w:rFonts w:ascii="宋体" w:eastAsia="宋体" w:hAnsi="宋体" w:hint="eastAsia"/>
                <w:noProof/>
                <w:color w:val="000000"/>
                <w:szCs w:val="21"/>
              </w:rPr>
              <w:t>26</w:t>
            </w:r>
          </w:p>
        </w:tc>
      </w:tr>
      <w:tr w:rsidR="00657961" w:rsidRPr="008D6445" w14:paraId="400BE5E0" w14:textId="77777777" w:rsidTr="00A36BDE">
        <w:trPr>
          <w:trHeight w:val="1223"/>
          <w:jc w:val="center"/>
        </w:trPr>
        <w:tc>
          <w:tcPr>
            <w:tcW w:w="0" w:type="auto"/>
            <w:vMerge/>
            <w:tcBorders>
              <w:top w:val="single" w:sz="4" w:space="0" w:color="auto"/>
              <w:left w:val="single" w:sz="4" w:space="0" w:color="auto"/>
              <w:bottom w:val="single" w:sz="4" w:space="0" w:color="auto"/>
              <w:right w:val="single" w:sz="4" w:space="0" w:color="auto"/>
            </w:tcBorders>
          </w:tcPr>
          <w:p w14:paraId="772CB0D5"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0888CA0D"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5.0</w:t>
            </w:r>
          </w:p>
        </w:tc>
        <w:tc>
          <w:tcPr>
            <w:tcW w:w="0" w:type="auto"/>
            <w:tcBorders>
              <w:top w:val="single" w:sz="4" w:space="0" w:color="auto"/>
              <w:left w:val="single" w:sz="4" w:space="0" w:color="auto"/>
              <w:bottom w:val="single" w:sz="4" w:space="0" w:color="auto"/>
              <w:right w:val="single" w:sz="4" w:space="0" w:color="auto"/>
            </w:tcBorders>
            <w:vAlign w:val="center"/>
          </w:tcPr>
          <w:p w14:paraId="02BC1324"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04370B52"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4EBA07F5"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21</w:t>
            </w:r>
            <w:r w:rsidRPr="008D6445">
              <w:rPr>
                <w:rFonts w:ascii="宋体" w:eastAsia="宋体" w:hAnsi="宋体"/>
                <w:noProof/>
                <w:color w:val="000000"/>
                <w:szCs w:val="21"/>
              </w:rPr>
              <w:t>(13.043%)</w:t>
            </w:r>
          </w:p>
        </w:tc>
        <w:tc>
          <w:tcPr>
            <w:tcW w:w="0" w:type="auto"/>
            <w:tcBorders>
              <w:top w:val="single" w:sz="4" w:space="0" w:color="auto"/>
              <w:left w:val="single" w:sz="4" w:space="0" w:color="auto"/>
              <w:bottom w:val="single" w:sz="4" w:space="0" w:color="auto"/>
              <w:right w:val="single" w:sz="4" w:space="0" w:color="auto"/>
            </w:tcBorders>
            <w:vAlign w:val="center"/>
          </w:tcPr>
          <w:p w14:paraId="51D01131"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91</w:t>
            </w:r>
            <w:r w:rsidRPr="008D6445">
              <w:rPr>
                <w:rFonts w:ascii="宋体" w:eastAsia="宋体" w:hAnsi="宋体"/>
                <w:noProof/>
                <w:color w:val="000000"/>
                <w:szCs w:val="21"/>
              </w:rPr>
              <w:t>(56.522%)</w:t>
            </w:r>
          </w:p>
        </w:tc>
        <w:tc>
          <w:tcPr>
            <w:tcW w:w="0" w:type="auto"/>
            <w:tcBorders>
              <w:top w:val="single" w:sz="4" w:space="0" w:color="auto"/>
              <w:left w:val="single" w:sz="4" w:space="0" w:color="auto"/>
              <w:bottom w:val="single" w:sz="4" w:space="0" w:color="auto"/>
              <w:right w:val="single" w:sz="4" w:space="0" w:color="auto"/>
            </w:tcBorders>
            <w:vAlign w:val="center"/>
          </w:tcPr>
          <w:p w14:paraId="3630757E"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42</w:t>
            </w:r>
            <w:r w:rsidRPr="008D6445">
              <w:rPr>
                <w:rFonts w:ascii="宋体" w:eastAsia="宋体" w:hAnsi="宋体"/>
                <w:noProof/>
                <w:color w:val="000000"/>
                <w:szCs w:val="21"/>
              </w:rPr>
              <w:t>(26.087%)</w:t>
            </w:r>
          </w:p>
        </w:tc>
        <w:tc>
          <w:tcPr>
            <w:tcW w:w="0" w:type="auto"/>
            <w:tcBorders>
              <w:top w:val="single" w:sz="4" w:space="0" w:color="auto"/>
              <w:left w:val="single" w:sz="4" w:space="0" w:color="auto"/>
              <w:bottom w:val="single" w:sz="4" w:space="0" w:color="auto"/>
              <w:right w:val="single" w:sz="4" w:space="0" w:color="auto"/>
            </w:tcBorders>
            <w:vAlign w:val="center"/>
          </w:tcPr>
          <w:p w14:paraId="7C1843CD"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4" w:space="0" w:color="auto"/>
              <w:left w:val="single" w:sz="4" w:space="0" w:color="auto"/>
              <w:bottom w:val="single" w:sz="4" w:space="0" w:color="auto"/>
              <w:right w:val="single" w:sz="4" w:space="0" w:color="auto"/>
            </w:tcBorders>
            <w:vAlign w:val="center"/>
          </w:tcPr>
          <w:p w14:paraId="49EE184B"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(4.348%)</w:t>
            </w:r>
          </w:p>
        </w:tc>
        <w:tc>
          <w:tcPr>
            <w:tcW w:w="0" w:type="auto"/>
            <w:tcBorders>
              <w:top w:val="single" w:sz="4" w:space="0" w:color="auto"/>
              <w:left w:val="single" w:sz="4" w:space="0" w:color="auto"/>
              <w:bottom w:val="single" w:sz="4" w:space="0" w:color="auto"/>
              <w:right w:val="single" w:sz="4" w:space="0" w:color="auto"/>
            </w:tcBorders>
            <w:vAlign w:val="center"/>
          </w:tcPr>
          <w:p w14:paraId="4E26C2CC"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161</w:t>
            </w:r>
          </w:p>
        </w:tc>
      </w:tr>
      <w:tr w:rsidR="00657961" w:rsidRPr="008D6445" w14:paraId="02DEEB81" w14:textId="77777777" w:rsidTr="00A36BDE">
        <w:trPr>
          <w:trHeight w:val="333"/>
          <w:jc w:val="center"/>
        </w:trPr>
        <w:tc>
          <w:tcPr>
            <w:tcW w:w="0" w:type="auto"/>
            <w:gridSpan w:val="2"/>
            <w:tcBorders>
              <w:top w:val="single" w:sz="4" w:space="0" w:color="auto"/>
              <w:left w:val="single" w:sz="4" w:space="0" w:color="auto"/>
              <w:bottom w:val="single" w:sz="4" w:space="0" w:color="auto"/>
              <w:right w:val="single" w:sz="4" w:space="0" w:color="auto"/>
            </w:tcBorders>
            <w:vAlign w:val="center"/>
          </w:tcPr>
          <w:p w14:paraId="237E8D15"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总计</w:t>
            </w:r>
          </w:p>
        </w:tc>
        <w:tc>
          <w:tcPr>
            <w:tcW w:w="0" w:type="auto"/>
            <w:tcBorders>
              <w:top w:val="single" w:sz="4" w:space="0" w:color="auto"/>
              <w:left w:val="single" w:sz="4" w:space="0" w:color="auto"/>
              <w:bottom w:val="single" w:sz="4" w:space="0" w:color="auto"/>
              <w:right w:val="single" w:sz="4" w:space="0" w:color="auto"/>
            </w:tcBorders>
            <w:vAlign w:val="center"/>
          </w:tcPr>
          <w:p w14:paraId="48F715C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p>
        </w:tc>
        <w:tc>
          <w:tcPr>
            <w:tcW w:w="0" w:type="auto"/>
            <w:tcBorders>
              <w:top w:val="single" w:sz="4" w:space="0" w:color="auto"/>
              <w:left w:val="single" w:sz="4" w:space="0" w:color="auto"/>
              <w:bottom w:val="single" w:sz="4" w:space="0" w:color="auto"/>
              <w:right w:val="single" w:sz="4" w:space="0" w:color="auto"/>
            </w:tcBorders>
            <w:vAlign w:val="center"/>
          </w:tcPr>
          <w:p w14:paraId="4A0B4125"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p>
        </w:tc>
        <w:tc>
          <w:tcPr>
            <w:tcW w:w="0" w:type="auto"/>
            <w:tcBorders>
              <w:top w:val="single" w:sz="4" w:space="0" w:color="auto"/>
              <w:left w:val="single" w:sz="4" w:space="0" w:color="auto"/>
              <w:bottom w:val="single" w:sz="4" w:space="0" w:color="auto"/>
              <w:right w:val="single" w:sz="4" w:space="0" w:color="auto"/>
            </w:tcBorders>
            <w:vAlign w:val="center"/>
          </w:tcPr>
          <w:p w14:paraId="2CCEF7B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84</w:t>
            </w:r>
          </w:p>
        </w:tc>
        <w:tc>
          <w:tcPr>
            <w:tcW w:w="0" w:type="auto"/>
            <w:tcBorders>
              <w:top w:val="single" w:sz="4" w:space="0" w:color="auto"/>
              <w:left w:val="single" w:sz="4" w:space="0" w:color="auto"/>
              <w:bottom w:val="single" w:sz="4" w:space="0" w:color="auto"/>
              <w:right w:val="single" w:sz="4" w:space="0" w:color="auto"/>
            </w:tcBorders>
            <w:vAlign w:val="center"/>
          </w:tcPr>
          <w:p w14:paraId="1B020811"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245</w:t>
            </w:r>
          </w:p>
        </w:tc>
        <w:tc>
          <w:tcPr>
            <w:tcW w:w="0" w:type="auto"/>
            <w:tcBorders>
              <w:top w:val="single" w:sz="4" w:space="0" w:color="auto"/>
              <w:left w:val="single" w:sz="4" w:space="0" w:color="auto"/>
              <w:bottom w:val="single" w:sz="4" w:space="0" w:color="auto"/>
              <w:right w:val="single" w:sz="4" w:space="0" w:color="auto"/>
            </w:tcBorders>
            <w:vAlign w:val="center"/>
          </w:tcPr>
          <w:p w14:paraId="37FC2CD3"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w:t>
            </w:r>
            <w:r w:rsidRPr="008D6445">
              <w:rPr>
                <w:rFonts w:ascii="宋体" w:eastAsia="宋体" w:hAnsi="宋体"/>
                <w:noProof/>
                <w:color w:val="000000"/>
                <w:szCs w:val="21"/>
              </w:rPr>
              <w:t>0</w:t>
            </w:r>
          </w:p>
        </w:tc>
        <w:tc>
          <w:tcPr>
            <w:tcW w:w="0" w:type="auto"/>
            <w:tcBorders>
              <w:top w:val="single" w:sz="4" w:space="0" w:color="auto"/>
              <w:left w:val="single" w:sz="4" w:space="0" w:color="auto"/>
              <w:bottom w:val="single" w:sz="4" w:space="0" w:color="auto"/>
              <w:right w:val="single" w:sz="4" w:space="0" w:color="auto"/>
            </w:tcBorders>
            <w:vAlign w:val="center"/>
          </w:tcPr>
          <w:p w14:paraId="60505A6A"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21</w:t>
            </w:r>
          </w:p>
        </w:tc>
        <w:tc>
          <w:tcPr>
            <w:tcW w:w="0" w:type="auto"/>
            <w:tcBorders>
              <w:top w:val="single" w:sz="4" w:space="0" w:color="auto"/>
              <w:left w:val="single" w:sz="4" w:space="0" w:color="auto"/>
              <w:bottom w:val="single" w:sz="4" w:space="0" w:color="auto"/>
              <w:right w:val="single" w:sz="4" w:space="0" w:color="auto"/>
            </w:tcBorders>
            <w:vAlign w:val="center"/>
          </w:tcPr>
          <w:p w14:paraId="05A98474"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p>
        </w:tc>
        <w:tc>
          <w:tcPr>
            <w:tcW w:w="0" w:type="auto"/>
            <w:tcBorders>
              <w:top w:val="single" w:sz="4" w:space="0" w:color="auto"/>
              <w:left w:val="single" w:sz="4" w:space="0" w:color="auto"/>
              <w:bottom w:val="single" w:sz="4" w:space="0" w:color="auto"/>
              <w:right w:val="single" w:sz="4" w:space="0" w:color="auto"/>
            </w:tcBorders>
            <w:vAlign w:val="center"/>
          </w:tcPr>
          <w:p w14:paraId="534B17DA"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511</w:t>
            </w:r>
          </w:p>
        </w:tc>
      </w:tr>
    </w:tbl>
    <w:p w14:paraId="3CFD5728" w14:textId="458154F4" w:rsidR="00657961" w:rsidRPr="008D6445" w:rsidRDefault="00657961" w:rsidP="008D6445">
      <w:pPr>
        <w:spacing w:line="440" w:lineRule="exact"/>
        <w:rPr>
          <w:rFonts w:ascii="宋体" w:eastAsia="宋体" w:hAnsi="宋体"/>
          <w:noProof/>
          <w:color w:val="000000"/>
          <w:szCs w:val="21"/>
        </w:rPr>
      </w:pPr>
      <w:bookmarkStart w:id="89" w:name="_Hlk172496455"/>
      <w:r w:rsidRPr="008D6445">
        <w:rPr>
          <w:rFonts w:ascii="宋体" w:eastAsia="宋体" w:hAnsi="宋体" w:hint="eastAsia"/>
          <w:noProof/>
          <w:color w:val="000000"/>
          <w:szCs w:val="21"/>
        </w:rPr>
        <w:t>图表说明</w:t>
      </w:r>
      <w:r w:rsidR="00E4529F" w:rsidRPr="008D6445">
        <w:rPr>
          <w:rFonts w:ascii="宋体" w:eastAsia="宋体" w:hAnsi="宋体" w:hint="eastAsia"/>
          <w:noProof/>
          <w:color w:val="000000"/>
          <w:szCs w:val="21"/>
        </w:rPr>
        <w:t>：</w:t>
      </w:r>
    </w:p>
    <w:p w14:paraId="5E056236"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基于提供的列联表数据，对影响选择绿色交通出行因素的实证分析结果解读如下：</w:t>
      </w:r>
    </w:p>
    <w:p w14:paraId="0F95A9CE" w14:textId="77777777" w:rsidR="00657961" w:rsidRPr="008D6445" w:rsidRDefault="00657961" w:rsidP="008D6445">
      <w:pPr>
        <w:spacing w:line="440" w:lineRule="exact"/>
        <w:ind w:firstLineChars="200" w:firstLine="420"/>
        <w:rPr>
          <w:rFonts w:ascii="宋体" w:eastAsia="宋体" w:hAnsi="宋体"/>
          <w:noProof/>
          <w:color w:val="000000"/>
          <w:szCs w:val="21"/>
        </w:rPr>
      </w:pPr>
      <w:r w:rsidRPr="008D6445">
        <w:rPr>
          <w:rFonts w:ascii="宋体" w:eastAsia="宋体" w:hAnsi="宋体" w:hint="eastAsia"/>
          <w:noProof/>
          <w:color w:val="000000"/>
          <w:szCs w:val="21"/>
        </w:rPr>
        <w:t>首先，从数据中可以看出，不同交通工具的使用者对于绿色交通出行的影响因素的认知与重视程度存在显著差异。对于减少空气污染和降低碳排放这一因素，大多数受访者（尤其是使用私人电动车/自行车和公共交通工具的群体）给予了较高的评分（4分和5分占比较大），表明这些群体对环保和低碳出行的理念有较强的认同。</w:t>
      </w:r>
    </w:p>
    <w:p w14:paraId="7BA004CC" w14:textId="77777777" w:rsidR="00657961" w:rsidRPr="008D6445" w:rsidRDefault="00657961" w:rsidP="008D6445">
      <w:pPr>
        <w:spacing w:line="440" w:lineRule="exact"/>
        <w:ind w:firstLineChars="200" w:firstLine="420"/>
        <w:rPr>
          <w:rFonts w:ascii="宋体" w:eastAsia="宋体" w:hAnsi="宋体"/>
          <w:noProof/>
          <w:color w:val="000000"/>
          <w:szCs w:val="21"/>
        </w:rPr>
      </w:pPr>
      <w:r w:rsidRPr="008D6445">
        <w:rPr>
          <w:rFonts w:ascii="宋体" w:eastAsia="宋体" w:hAnsi="宋体" w:hint="eastAsia"/>
          <w:noProof/>
          <w:color w:val="000000"/>
          <w:szCs w:val="21"/>
        </w:rPr>
        <w:t>其次，在降低能源消耗方面，虽然总体评分分布较为均匀，但使用私人电动车/自行车的受访者普遍给予了较高的评分（5分占比最高），这可能是因为电动车相较于传统燃油车具有更低的能源消耗。</w:t>
      </w:r>
    </w:p>
    <w:p w14:paraId="44E4F275" w14:textId="77777777" w:rsidR="00657961" w:rsidRPr="008D6445" w:rsidRDefault="00657961" w:rsidP="008D6445">
      <w:pPr>
        <w:spacing w:line="440" w:lineRule="exact"/>
        <w:ind w:firstLineChars="200" w:firstLine="420"/>
        <w:rPr>
          <w:rFonts w:ascii="宋体" w:eastAsia="宋体" w:hAnsi="宋体"/>
          <w:noProof/>
          <w:color w:val="000000"/>
          <w:szCs w:val="21"/>
        </w:rPr>
      </w:pPr>
      <w:r w:rsidRPr="008D6445">
        <w:rPr>
          <w:rFonts w:ascii="宋体" w:eastAsia="宋体" w:hAnsi="宋体" w:hint="eastAsia"/>
          <w:noProof/>
          <w:color w:val="000000"/>
          <w:szCs w:val="21"/>
        </w:rPr>
        <w:t>第三，对于缓解交通压力和提高自身交通效率这一因素，使用公共交通工具和私人电动车/自行车的受访者给予了相对较高的评分，反映了这些群体对于提高出行效率和缓解交通拥堵的期</w:t>
      </w:r>
      <w:r w:rsidRPr="008D6445">
        <w:rPr>
          <w:rFonts w:ascii="宋体" w:eastAsia="宋体" w:hAnsi="宋体" w:hint="eastAsia"/>
          <w:noProof/>
          <w:color w:val="000000"/>
          <w:szCs w:val="21"/>
        </w:rPr>
        <w:lastRenderedPageBreak/>
        <w:t>待。</w:t>
      </w:r>
    </w:p>
    <w:p w14:paraId="1E363F28" w14:textId="77777777" w:rsidR="00657961" w:rsidRPr="008D6445" w:rsidRDefault="00657961" w:rsidP="008D6445">
      <w:pPr>
        <w:spacing w:line="440" w:lineRule="exact"/>
        <w:ind w:firstLineChars="200" w:firstLine="420"/>
        <w:rPr>
          <w:rFonts w:ascii="宋体" w:eastAsia="宋体" w:hAnsi="宋体"/>
          <w:noProof/>
          <w:color w:val="000000"/>
          <w:szCs w:val="21"/>
        </w:rPr>
      </w:pPr>
      <w:r w:rsidRPr="008D6445">
        <w:rPr>
          <w:rFonts w:ascii="宋体" w:eastAsia="宋体" w:hAnsi="宋体" w:hint="eastAsia"/>
          <w:noProof/>
          <w:color w:val="000000"/>
          <w:szCs w:val="21"/>
        </w:rPr>
        <w:t>第四，在健康有益和锻炼身体这一因素上，所有受访者群体都表现出了较高的重视程度，特别是使用私人电动车/自行车和公共交通工具的受访者。这一结果表明，除了环保因素外，健康因素也是影响绿色交通出行选择的重要因素。</w:t>
      </w:r>
    </w:p>
    <w:p w14:paraId="0212A937" w14:textId="5C34F6C9" w:rsidR="00657961" w:rsidRPr="008D6445" w:rsidRDefault="00657961" w:rsidP="008D6445">
      <w:pPr>
        <w:spacing w:line="440" w:lineRule="exact"/>
        <w:ind w:firstLineChars="200" w:firstLine="420"/>
        <w:rPr>
          <w:rFonts w:ascii="宋体" w:eastAsia="宋体" w:hAnsi="宋体"/>
          <w:noProof/>
          <w:color w:val="000000"/>
          <w:szCs w:val="21"/>
        </w:rPr>
      </w:pPr>
      <w:r w:rsidRPr="008D6445">
        <w:rPr>
          <w:rFonts w:ascii="宋体" w:eastAsia="宋体" w:hAnsi="宋体" w:hint="eastAsia"/>
          <w:noProof/>
          <w:color w:val="000000"/>
          <w:szCs w:val="21"/>
        </w:rPr>
        <w:t>最后，对于经济实惠这一因素，虽然不同交通工具使用者之间的评分差异较大，但整体而言，使用私人电动车/自行车的受访者给予了相对较高的评分。这可能是因为电动车相较于燃油车在长期使用中具有更低的成本。</w:t>
      </w:r>
      <w:bookmarkEnd w:id="89"/>
    </w:p>
    <w:p w14:paraId="20F255A2" w14:textId="3C9BDC40"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2.在本次调查研究中，我们选取题 7 作为分组项，题 13，题 14，题 15，题 16，题17 为 分析项的列联交叉分析结果，目的在于探究绿色出行所带来的不便对于人们出行方式选择的影响。包括变量，频数，百分比等，具体分析见下</w:t>
      </w:r>
      <w:r w:rsidR="00F575A1">
        <w:rPr>
          <w:rFonts w:ascii="宋体" w:eastAsia="宋体" w:hAnsi="宋体" w:hint="eastAsia"/>
          <w:noProof/>
          <w:color w:val="000000"/>
          <w:szCs w:val="21"/>
        </w:rPr>
        <w:t>：</w:t>
      </w:r>
    </w:p>
    <w:p w14:paraId="0BCBF99B" w14:textId="605B002A" w:rsidR="00657961" w:rsidRPr="008D6445" w:rsidRDefault="004606FA" w:rsidP="008D6445">
      <w:pPr>
        <w:pStyle w:val="3"/>
        <w:spacing w:line="440" w:lineRule="exact"/>
        <w:rPr>
          <w:rFonts w:ascii="宋体" w:hAnsi="宋体"/>
          <w:noProof/>
          <w:szCs w:val="21"/>
        </w:rPr>
      </w:pPr>
      <w:bookmarkStart w:id="90" w:name="_Toc172646500"/>
      <w:r w:rsidRPr="008D6445">
        <w:rPr>
          <w:rFonts w:ascii="宋体" w:hAnsi="宋体" w:hint="eastAsia"/>
          <w:noProof/>
          <w:szCs w:val="21"/>
        </w:rPr>
        <w:t>表13  题13.14.15.16.17</w:t>
      </w:r>
      <w:r w:rsidR="00657961" w:rsidRPr="008D6445">
        <w:rPr>
          <w:rFonts w:ascii="宋体" w:hAnsi="宋体" w:hint="eastAsia"/>
          <w:noProof/>
          <w:szCs w:val="21"/>
        </w:rPr>
        <w:t>列联表</w:t>
      </w:r>
      <w:bookmarkEnd w:id="90"/>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129"/>
        <w:gridCol w:w="345"/>
        <w:gridCol w:w="1170"/>
        <w:gridCol w:w="1290"/>
        <w:gridCol w:w="1215"/>
        <w:gridCol w:w="1170"/>
        <w:gridCol w:w="1050"/>
        <w:gridCol w:w="345"/>
      </w:tblGrid>
      <w:tr w:rsidR="00657961" w:rsidRPr="008D6445" w14:paraId="19866E34" w14:textId="77777777" w:rsidTr="00A36BDE">
        <w:trPr>
          <w:trHeight w:val="540"/>
          <w:tblHeader/>
        </w:trPr>
        <w:tc>
          <w:tcPr>
            <w:tcW w:w="0" w:type="auto"/>
            <w:vMerge w:val="restart"/>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2B3359F2"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题目</w:t>
            </w:r>
          </w:p>
        </w:tc>
        <w:tc>
          <w:tcPr>
            <w:tcW w:w="0" w:type="auto"/>
            <w:vMerge w:val="restart"/>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6C0E59F3"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名称</w:t>
            </w:r>
          </w:p>
        </w:tc>
        <w:tc>
          <w:tcPr>
            <w:tcW w:w="0" w:type="auto"/>
            <w:gridSpan w:val="5"/>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D9DB29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7.您最常使用的交通工具:</w:t>
            </w:r>
          </w:p>
        </w:tc>
        <w:tc>
          <w:tcPr>
            <w:tcW w:w="0" w:type="auto"/>
            <w:vMerge w:val="restart"/>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25D939AD"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总计</w:t>
            </w:r>
          </w:p>
        </w:tc>
      </w:tr>
      <w:tr w:rsidR="00657961" w:rsidRPr="008D6445" w14:paraId="0C3D740B" w14:textId="77777777" w:rsidTr="00A36BDE">
        <w:trPr>
          <w:trHeight w:val="540"/>
          <w:tblHeader/>
        </w:trPr>
        <w:tc>
          <w:tcPr>
            <w:tcW w:w="0" w:type="auto"/>
            <w:vMerge/>
            <w:tcBorders>
              <w:top w:val="single" w:sz="6" w:space="0" w:color="D8D8D8"/>
              <w:left w:val="single" w:sz="6" w:space="0" w:color="D8D8D8"/>
              <w:bottom w:val="single" w:sz="6" w:space="0" w:color="D8D8D8"/>
              <w:right w:val="single" w:sz="6" w:space="0" w:color="D8D8D8"/>
            </w:tcBorders>
            <w:shd w:val="clear" w:color="auto" w:fill="FFFFFF"/>
            <w:vAlign w:val="center"/>
            <w:hideMark/>
          </w:tcPr>
          <w:p w14:paraId="553E77E3" w14:textId="77777777" w:rsidR="00657961" w:rsidRPr="008D6445" w:rsidRDefault="00657961" w:rsidP="008D6445">
            <w:pPr>
              <w:spacing w:line="440" w:lineRule="exact"/>
              <w:rPr>
                <w:rFonts w:ascii="宋体" w:eastAsia="宋体" w:hAnsi="宋体"/>
                <w:noProof/>
                <w:color w:val="000000"/>
                <w:szCs w:val="21"/>
              </w:rPr>
            </w:pPr>
          </w:p>
        </w:tc>
        <w:tc>
          <w:tcPr>
            <w:tcW w:w="0" w:type="auto"/>
            <w:vMerge/>
            <w:tcBorders>
              <w:top w:val="single" w:sz="6" w:space="0" w:color="D8D8D8"/>
              <w:left w:val="single" w:sz="6" w:space="0" w:color="D8D8D8"/>
              <w:bottom w:val="single" w:sz="6" w:space="0" w:color="D8D8D8"/>
              <w:right w:val="single" w:sz="6" w:space="0" w:color="D8D8D8"/>
            </w:tcBorders>
            <w:shd w:val="clear" w:color="auto" w:fill="FFFFFF"/>
            <w:vAlign w:val="center"/>
            <w:hideMark/>
          </w:tcPr>
          <w:p w14:paraId="588A25BE"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46D6C18A"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A 私家车</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7CBAAF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D 私人电动车/自行车</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1B6AABC9"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C 公共交通工具</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664D00A1"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E 共享单车</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31E0CB0"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B 出租车/网约车</w:t>
            </w:r>
          </w:p>
        </w:tc>
        <w:tc>
          <w:tcPr>
            <w:tcW w:w="0" w:type="auto"/>
            <w:vMerge/>
            <w:tcBorders>
              <w:top w:val="single" w:sz="6" w:space="0" w:color="D8D8D8"/>
              <w:left w:val="single" w:sz="6" w:space="0" w:color="D8D8D8"/>
              <w:bottom w:val="single" w:sz="6" w:space="0" w:color="D8D8D8"/>
              <w:right w:val="single" w:sz="6" w:space="0" w:color="D8D8D8"/>
            </w:tcBorders>
            <w:shd w:val="clear" w:color="auto" w:fill="FFFFFF"/>
            <w:vAlign w:val="center"/>
            <w:hideMark/>
          </w:tcPr>
          <w:p w14:paraId="22D97A81" w14:textId="77777777" w:rsidR="00657961" w:rsidRPr="008D6445" w:rsidRDefault="00657961" w:rsidP="008D6445">
            <w:pPr>
              <w:spacing w:line="440" w:lineRule="exact"/>
              <w:rPr>
                <w:rFonts w:ascii="宋体" w:eastAsia="宋体" w:hAnsi="宋体"/>
                <w:noProof/>
                <w:color w:val="000000"/>
                <w:szCs w:val="21"/>
              </w:rPr>
            </w:pPr>
          </w:p>
        </w:tc>
      </w:tr>
      <w:tr w:rsidR="00657961" w:rsidRPr="008D6445" w14:paraId="3074BEF6" w14:textId="77777777" w:rsidTr="00A36BDE">
        <w:trPr>
          <w:trHeight w:val="540"/>
        </w:trPr>
        <w:tc>
          <w:tcPr>
            <w:tcW w:w="0" w:type="auto"/>
            <w:vMerge w:val="restart"/>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2C9980EC"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13.您认为下列绿色出行的成本对阻碍您使用绿色出行的影响程度如何（请打分）: 经济成本（如票价、维护费用）</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17F396AF"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1.0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6E86CD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21</w:t>
            </w:r>
            <w:r w:rsidRPr="008D6445">
              <w:rPr>
                <w:rFonts w:ascii="宋体" w:eastAsia="宋体" w:hAnsi="宋体"/>
                <w:noProof/>
                <w:color w:val="000000"/>
                <w:szCs w:val="21"/>
              </w:rPr>
              <w:t>(30%)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4DA4A04A"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35</w:t>
            </w:r>
            <w:r w:rsidRPr="008D6445">
              <w:rPr>
                <w:rFonts w:ascii="宋体" w:eastAsia="宋体" w:hAnsi="宋体"/>
                <w:noProof/>
                <w:color w:val="000000"/>
                <w:szCs w:val="21"/>
              </w:rPr>
              <w:t>(50%)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FA6209B"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633DBF76"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(10%)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52E6F3F3"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(10%)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01298234"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0</w:t>
            </w:r>
          </w:p>
        </w:tc>
      </w:tr>
      <w:tr w:rsidR="00657961" w:rsidRPr="008D6445" w14:paraId="36626286" w14:textId="77777777" w:rsidTr="00A36BDE">
        <w:trPr>
          <w:trHeight w:val="540"/>
        </w:trPr>
        <w:tc>
          <w:tcPr>
            <w:tcW w:w="0" w:type="auto"/>
            <w:vMerge/>
            <w:tcBorders>
              <w:top w:val="single" w:sz="6" w:space="0" w:color="D8D8D8"/>
              <w:left w:val="single" w:sz="6" w:space="0" w:color="D8D8D8"/>
              <w:bottom w:val="single" w:sz="6" w:space="0" w:color="D8D8D8"/>
              <w:right w:val="single" w:sz="6" w:space="0" w:color="D8D8D8"/>
            </w:tcBorders>
            <w:shd w:val="clear" w:color="auto" w:fill="FFFFFF"/>
            <w:vAlign w:val="center"/>
            <w:hideMark/>
          </w:tcPr>
          <w:p w14:paraId="09CEB472"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59ED268F"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2.0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9ED136D"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3</w:t>
            </w:r>
            <w:r w:rsidRPr="008D6445">
              <w:rPr>
                <w:rFonts w:ascii="宋体" w:eastAsia="宋体" w:hAnsi="宋体"/>
                <w:noProof/>
                <w:color w:val="000000"/>
                <w:szCs w:val="21"/>
              </w:rPr>
              <w:t>5(45.455%)</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170F2C1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28</w:t>
            </w:r>
            <w:r w:rsidRPr="008D6445">
              <w:rPr>
                <w:rFonts w:ascii="宋体" w:eastAsia="宋体" w:hAnsi="宋体"/>
                <w:noProof/>
                <w:color w:val="000000"/>
                <w:szCs w:val="21"/>
              </w:rPr>
              <w:t>(36.364%)</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C1B52FC"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w:t>
            </w:r>
            <w:r w:rsidRPr="008D6445">
              <w:rPr>
                <w:rFonts w:ascii="宋体" w:eastAsia="宋体" w:hAnsi="宋体"/>
                <w:noProof/>
                <w:color w:val="000000"/>
                <w:szCs w:val="21"/>
              </w:rPr>
              <w:t>(18.182%)</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F4B6536"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0A76B664"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073FD1DB"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77</w:t>
            </w:r>
          </w:p>
        </w:tc>
      </w:tr>
      <w:tr w:rsidR="00657961" w:rsidRPr="008D6445" w14:paraId="157784F9" w14:textId="77777777" w:rsidTr="00A36BDE">
        <w:trPr>
          <w:trHeight w:val="540"/>
        </w:trPr>
        <w:tc>
          <w:tcPr>
            <w:tcW w:w="0" w:type="auto"/>
            <w:vMerge/>
            <w:tcBorders>
              <w:top w:val="single" w:sz="6" w:space="0" w:color="D8D8D8"/>
              <w:left w:val="single" w:sz="6" w:space="0" w:color="D8D8D8"/>
              <w:bottom w:val="single" w:sz="6" w:space="0" w:color="D8D8D8"/>
              <w:right w:val="single" w:sz="6" w:space="0" w:color="D8D8D8"/>
            </w:tcBorders>
            <w:shd w:val="clear" w:color="auto" w:fill="FFFFFF"/>
            <w:vAlign w:val="center"/>
            <w:hideMark/>
          </w:tcPr>
          <w:p w14:paraId="776A8FB5"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4E181B93"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3.0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0DE6A3F5"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49</w:t>
            </w:r>
            <w:r w:rsidRPr="008D6445">
              <w:rPr>
                <w:rFonts w:ascii="宋体" w:eastAsia="宋体" w:hAnsi="宋体"/>
                <w:noProof/>
                <w:color w:val="000000"/>
                <w:szCs w:val="21"/>
              </w:rPr>
              <w:t>(41.176%)</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642CA16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63</w:t>
            </w:r>
            <w:r w:rsidRPr="008D6445">
              <w:rPr>
                <w:rFonts w:ascii="宋体" w:eastAsia="宋体" w:hAnsi="宋体"/>
                <w:noProof/>
                <w:color w:val="000000"/>
                <w:szCs w:val="21"/>
              </w:rPr>
              <w:t>(52.941%)</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1F38DD7D"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(5.882%)</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6395BB8E"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02492ACE"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4BFBC9BF"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119</w:t>
            </w:r>
          </w:p>
        </w:tc>
      </w:tr>
      <w:tr w:rsidR="00657961" w:rsidRPr="008D6445" w14:paraId="69B66490" w14:textId="77777777" w:rsidTr="00A36BDE">
        <w:trPr>
          <w:trHeight w:val="540"/>
        </w:trPr>
        <w:tc>
          <w:tcPr>
            <w:tcW w:w="0" w:type="auto"/>
            <w:vMerge/>
            <w:tcBorders>
              <w:top w:val="single" w:sz="6" w:space="0" w:color="D8D8D8"/>
              <w:left w:val="single" w:sz="6" w:space="0" w:color="D8D8D8"/>
              <w:bottom w:val="single" w:sz="6" w:space="0" w:color="D8D8D8"/>
              <w:right w:val="single" w:sz="6" w:space="0" w:color="D8D8D8"/>
            </w:tcBorders>
            <w:shd w:val="clear" w:color="auto" w:fill="FFFFFF"/>
            <w:vAlign w:val="center"/>
            <w:hideMark/>
          </w:tcPr>
          <w:p w14:paraId="2535141C"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00512CE0"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4.0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4533316A"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21</w:t>
            </w:r>
            <w:r w:rsidRPr="008D6445">
              <w:rPr>
                <w:rFonts w:ascii="宋体" w:eastAsia="宋体" w:hAnsi="宋体"/>
                <w:noProof/>
                <w:color w:val="000000"/>
                <w:szCs w:val="21"/>
              </w:rPr>
              <w:t>(17.647%)</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57FB9782"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49</w:t>
            </w:r>
            <w:r w:rsidRPr="008D6445">
              <w:rPr>
                <w:rFonts w:ascii="宋体" w:eastAsia="宋体" w:hAnsi="宋体"/>
                <w:noProof/>
                <w:color w:val="000000"/>
                <w:szCs w:val="21"/>
              </w:rPr>
              <w:t>(41.176%)</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69F042F2"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3</w:t>
            </w:r>
            <w:r w:rsidRPr="008D6445">
              <w:rPr>
                <w:rFonts w:ascii="宋体" w:eastAsia="宋体" w:hAnsi="宋体"/>
                <w:noProof/>
                <w:color w:val="000000"/>
                <w:szCs w:val="21"/>
              </w:rPr>
              <w:t>5(29.412%)</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41452D42"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w:t>
            </w:r>
            <w:r w:rsidRPr="008D6445">
              <w:rPr>
                <w:rFonts w:ascii="宋体" w:eastAsia="宋体" w:hAnsi="宋体"/>
                <w:noProof/>
                <w:color w:val="000000"/>
                <w:szCs w:val="21"/>
              </w:rPr>
              <w:t>(11.765%)</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15E613AC"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68D670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119</w:t>
            </w:r>
          </w:p>
        </w:tc>
      </w:tr>
      <w:tr w:rsidR="00657961" w:rsidRPr="008D6445" w14:paraId="49915BA3" w14:textId="77777777" w:rsidTr="00A36BDE">
        <w:trPr>
          <w:trHeight w:val="540"/>
        </w:trPr>
        <w:tc>
          <w:tcPr>
            <w:tcW w:w="0" w:type="auto"/>
            <w:vMerge/>
            <w:tcBorders>
              <w:top w:val="single" w:sz="6" w:space="0" w:color="D8D8D8"/>
              <w:left w:val="single" w:sz="6" w:space="0" w:color="D8D8D8"/>
              <w:bottom w:val="single" w:sz="6" w:space="0" w:color="D8D8D8"/>
              <w:right w:val="single" w:sz="6" w:space="0" w:color="D8D8D8"/>
            </w:tcBorders>
            <w:shd w:val="clear" w:color="auto" w:fill="FFFFFF"/>
            <w:vAlign w:val="center"/>
            <w:hideMark/>
          </w:tcPr>
          <w:p w14:paraId="153CCD2B"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5897B0D4"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5.0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4E67966C"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21</w:t>
            </w:r>
            <w:r w:rsidRPr="008D6445">
              <w:rPr>
                <w:rFonts w:ascii="宋体" w:eastAsia="宋体" w:hAnsi="宋体"/>
                <w:noProof/>
                <w:color w:val="000000"/>
                <w:szCs w:val="21"/>
              </w:rPr>
              <w:t>(16.667%)</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7028C2A"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77</w:t>
            </w:r>
            <w:r w:rsidRPr="008D6445">
              <w:rPr>
                <w:rFonts w:ascii="宋体" w:eastAsia="宋体" w:hAnsi="宋体"/>
                <w:noProof/>
                <w:color w:val="000000"/>
                <w:szCs w:val="21"/>
              </w:rPr>
              <w:t>(61.111%)</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7C82CC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28</w:t>
            </w:r>
            <w:r w:rsidRPr="008D6445">
              <w:rPr>
                <w:rFonts w:ascii="宋体" w:eastAsia="宋体" w:hAnsi="宋体"/>
                <w:noProof/>
                <w:color w:val="000000"/>
                <w:szCs w:val="21"/>
              </w:rPr>
              <w:t>(22.222%)</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156AC282"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BB4C480"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20E34316"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1</w:t>
            </w:r>
            <w:r w:rsidRPr="008D6445">
              <w:rPr>
                <w:rFonts w:ascii="宋体" w:eastAsia="宋体" w:hAnsi="宋体" w:hint="eastAsia"/>
                <w:noProof/>
                <w:color w:val="000000"/>
                <w:szCs w:val="21"/>
              </w:rPr>
              <w:t>26</w:t>
            </w:r>
          </w:p>
        </w:tc>
      </w:tr>
      <w:tr w:rsidR="00657961" w:rsidRPr="008D6445" w14:paraId="02CD0D30" w14:textId="77777777" w:rsidTr="00A36BDE">
        <w:trPr>
          <w:trHeight w:val="540"/>
        </w:trPr>
        <w:tc>
          <w:tcPr>
            <w:tcW w:w="0" w:type="auto"/>
            <w:gridSpan w:val="2"/>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6875625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总计</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A4A938C"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147</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1A0B49F0"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252</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E203B34"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84</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58C0A83"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21</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187C2E84"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6F11393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511</w:t>
            </w:r>
          </w:p>
        </w:tc>
      </w:tr>
      <w:tr w:rsidR="00657961" w:rsidRPr="008D6445" w14:paraId="760535F9" w14:textId="77777777" w:rsidTr="00A36BDE">
        <w:trPr>
          <w:trHeight w:val="540"/>
        </w:trPr>
        <w:tc>
          <w:tcPr>
            <w:tcW w:w="0" w:type="auto"/>
            <w:vMerge w:val="restart"/>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0F7F9706"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14.您认为下列绿色出行的成本对阻碍您使用绿色出行的影响程度如何（请打分）: 时间成本（如旅行时间、等待时间）</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2CD17795"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1.0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AE554A9"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w:t>
            </w:r>
            <w:r w:rsidRPr="008D6445">
              <w:rPr>
                <w:rFonts w:ascii="宋体" w:eastAsia="宋体" w:hAnsi="宋体"/>
                <w:noProof/>
                <w:color w:val="000000"/>
                <w:szCs w:val="21"/>
              </w:rPr>
              <w:t>(25%)</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4AEDC6D0"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42</w:t>
            </w:r>
            <w:r w:rsidRPr="008D6445">
              <w:rPr>
                <w:rFonts w:ascii="宋体" w:eastAsia="宋体" w:hAnsi="宋体"/>
                <w:noProof/>
                <w:color w:val="000000"/>
                <w:szCs w:val="21"/>
              </w:rPr>
              <w:t>(75%)</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1EF0F74D"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1D4C015E"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07DD3610"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4C6FBF2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56</w:t>
            </w:r>
          </w:p>
        </w:tc>
      </w:tr>
      <w:tr w:rsidR="00657961" w:rsidRPr="008D6445" w14:paraId="365C177E" w14:textId="77777777" w:rsidTr="00A36BDE">
        <w:trPr>
          <w:trHeight w:val="540"/>
        </w:trPr>
        <w:tc>
          <w:tcPr>
            <w:tcW w:w="0" w:type="auto"/>
            <w:vMerge/>
            <w:tcBorders>
              <w:top w:val="single" w:sz="6" w:space="0" w:color="D8D8D8"/>
              <w:left w:val="single" w:sz="6" w:space="0" w:color="D8D8D8"/>
              <w:bottom w:val="single" w:sz="6" w:space="0" w:color="D8D8D8"/>
              <w:right w:val="single" w:sz="6" w:space="0" w:color="D8D8D8"/>
            </w:tcBorders>
            <w:shd w:val="clear" w:color="auto" w:fill="FFFFFF"/>
            <w:vAlign w:val="center"/>
            <w:hideMark/>
          </w:tcPr>
          <w:p w14:paraId="40F4867F"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FD8857B"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2.0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085CD99"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28</w:t>
            </w:r>
            <w:r w:rsidRPr="008D6445">
              <w:rPr>
                <w:rFonts w:ascii="宋体" w:eastAsia="宋体" w:hAnsi="宋体"/>
                <w:noProof/>
                <w:color w:val="000000"/>
                <w:szCs w:val="21"/>
              </w:rPr>
              <w:t>(33.333%)</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182D419F"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3</w:t>
            </w:r>
            <w:r w:rsidRPr="008D6445">
              <w:rPr>
                <w:rFonts w:ascii="宋体" w:eastAsia="宋体" w:hAnsi="宋体"/>
                <w:noProof/>
                <w:color w:val="000000"/>
                <w:szCs w:val="21"/>
              </w:rPr>
              <w:t>5(41.667%)</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1B3B3ED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w:t>
            </w:r>
            <w:r w:rsidRPr="008D6445">
              <w:rPr>
                <w:rFonts w:ascii="宋体" w:eastAsia="宋体" w:hAnsi="宋体"/>
                <w:noProof/>
                <w:color w:val="000000"/>
                <w:szCs w:val="21"/>
              </w:rPr>
              <w:t>(16.667%)</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4AE67BEC"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072CE0F5"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(8.333%)</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5FBED0C6"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84</w:t>
            </w:r>
          </w:p>
        </w:tc>
      </w:tr>
      <w:tr w:rsidR="00657961" w:rsidRPr="008D6445" w14:paraId="075E8FC9" w14:textId="77777777" w:rsidTr="00A36BDE">
        <w:trPr>
          <w:trHeight w:val="540"/>
        </w:trPr>
        <w:tc>
          <w:tcPr>
            <w:tcW w:w="0" w:type="auto"/>
            <w:vMerge/>
            <w:tcBorders>
              <w:top w:val="single" w:sz="6" w:space="0" w:color="D8D8D8"/>
              <w:left w:val="single" w:sz="6" w:space="0" w:color="D8D8D8"/>
              <w:bottom w:val="single" w:sz="6" w:space="0" w:color="D8D8D8"/>
              <w:right w:val="single" w:sz="6" w:space="0" w:color="D8D8D8"/>
            </w:tcBorders>
            <w:shd w:val="clear" w:color="auto" w:fill="FFFFFF"/>
            <w:vAlign w:val="center"/>
            <w:hideMark/>
          </w:tcPr>
          <w:p w14:paraId="05FE1545"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F82990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3.0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5035C51C"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63</w:t>
            </w:r>
            <w:r w:rsidRPr="008D6445">
              <w:rPr>
                <w:rFonts w:ascii="宋体" w:eastAsia="宋体" w:hAnsi="宋体"/>
                <w:noProof/>
                <w:color w:val="000000"/>
                <w:szCs w:val="21"/>
              </w:rPr>
              <w:t>(39.13%)</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9D7B11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63</w:t>
            </w:r>
            <w:r w:rsidRPr="008D6445">
              <w:rPr>
                <w:rFonts w:ascii="宋体" w:eastAsia="宋体" w:hAnsi="宋体"/>
                <w:noProof/>
                <w:color w:val="000000"/>
                <w:szCs w:val="21"/>
              </w:rPr>
              <w:t>(39.13%)</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22B1AB1B"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28</w:t>
            </w:r>
            <w:r w:rsidRPr="008D6445">
              <w:rPr>
                <w:rFonts w:ascii="宋体" w:eastAsia="宋体" w:hAnsi="宋体"/>
                <w:noProof/>
                <w:color w:val="000000"/>
                <w:szCs w:val="21"/>
              </w:rPr>
              <w:t>(17.391%)</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14FDE5EE"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(4.348%)</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6B6A9AFF"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3C92A09"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161</w:t>
            </w:r>
          </w:p>
        </w:tc>
      </w:tr>
      <w:tr w:rsidR="00657961" w:rsidRPr="008D6445" w14:paraId="488C362D" w14:textId="77777777" w:rsidTr="00A36BDE">
        <w:trPr>
          <w:trHeight w:val="540"/>
        </w:trPr>
        <w:tc>
          <w:tcPr>
            <w:tcW w:w="0" w:type="auto"/>
            <w:vMerge/>
            <w:tcBorders>
              <w:top w:val="single" w:sz="6" w:space="0" w:color="D8D8D8"/>
              <w:left w:val="single" w:sz="6" w:space="0" w:color="D8D8D8"/>
              <w:bottom w:val="single" w:sz="6" w:space="0" w:color="D8D8D8"/>
              <w:right w:val="single" w:sz="6" w:space="0" w:color="D8D8D8"/>
            </w:tcBorders>
            <w:shd w:val="clear" w:color="auto" w:fill="FFFFFF"/>
            <w:vAlign w:val="center"/>
            <w:hideMark/>
          </w:tcPr>
          <w:p w14:paraId="51BED6E1"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21464CCF"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4.0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20FD573A"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w:t>
            </w:r>
            <w:r w:rsidRPr="008D6445">
              <w:rPr>
                <w:rFonts w:ascii="宋体" w:eastAsia="宋体" w:hAnsi="宋体"/>
                <w:noProof/>
                <w:color w:val="000000"/>
                <w:szCs w:val="21"/>
              </w:rPr>
              <w:t>(12.5%)</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207FE20"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0(62.5%)</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7ACD1FC"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w:t>
            </w:r>
            <w:r w:rsidRPr="008D6445">
              <w:rPr>
                <w:rFonts w:ascii="宋体" w:eastAsia="宋体" w:hAnsi="宋体"/>
                <w:noProof/>
                <w:color w:val="000000"/>
                <w:szCs w:val="21"/>
              </w:rPr>
              <w:t>(12.5%)</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C00B1E0"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w:t>
            </w:r>
            <w:r w:rsidRPr="008D6445">
              <w:rPr>
                <w:rFonts w:ascii="宋体" w:eastAsia="宋体" w:hAnsi="宋体"/>
                <w:noProof/>
                <w:color w:val="000000"/>
                <w:szCs w:val="21"/>
              </w:rPr>
              <w:t>(12.5%)</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01B4A5A3"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0A4307BB"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112</w:t>
            </w:r>
          </w:p>
        </w:tc>
      </w:tr>
      <w:tr w:rsidR="00657961" w:rsidRPr="008D6445" w14:paraId="11DDB830" w14:textId="77777777" w:rsidTr="00A36BDE">
        <w:trPr>
          <w:trHeight w:val="540"/>
        </w:trPr>
        <w:tc>
          <w:tcPr>
            <w:tcW w:w="0" w:type="auto"/>
            <w:vMerge/>
            <w:tcBorders>
              <w:top w:val="single" w:sz="6" w:space="0" w:color="D8D8D8"/>
              <w:left w:val="single" w:sz="6" w:space="0" w:color="D8D8D8"/>
              <w:bottom w:val="single" w:sz="6" w:space="0" w:color="D8D8D8"/>
              <w:right w:val="single" w:sz="6" w:space="0" w:color="D8D8D8"/>
            </w:tcBorders>
            <w:shd w:val="clear" w:color="auto" w:fill="FFFFFF"/>
            <w:vAlign w:val="center"/>
            <w:hideMark/>
          </w:tcPr>
          <w:p w14:paraId="46073162"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1CFE4D60"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5.0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62EB2E5F"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28</w:t>
            </w:r>
            <w:r w:rsidRPr="008D6445">
              <w:rPr>
                <w:rFonts w:ascii="宋体" w:eastAsia="宋体" w:hAnsi="宋体"/>
                <w:noProof/>
                <w:color w:val="000000"/>
                <w:szCs w:val="21"/>
              </w:rPr>
              <w:t>(28.571%)</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35ECBD3"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42</w:t>
            </w:r>
            <w:r w:rsidRPr="008D6445">
              <w:rPr>
                <w:rFonts w:ascii="宋体" w:eastAsia="宋体" w:hAnsi="宋体"/>
                <w:noProof/>
                <w:color w:val="000000"/>
                <w:szCs w:val="21"/>
              </w:rPr>
              <w:t>(42.857%)</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16BE4B46"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28</w:t>
            </w:r>
            <w:r w:rsidRPr="008D6445">
              <w:rPr>
                <w:rFonts w:ascii="宋体" w:eastAsia="宋体" w:hAnsi="宋体"/>
                <w:noProof/>
                <w:color w:val="000000"/>
                <w:szCs w:val="21"/>
              </w:rPr>
              <w:t>(28.571%)</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1D5A8C61"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5C837CF"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5D11E07B"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98</w:t>
            </w:r>
          </w:p>
        </w:tc>
      </w:tr>
      <w:tr w:rsidR="00657961" w:rsidRPr="008D6445" w14:paraId="57F2B2B9" w14:textId="77777777" w:rsidTr="00A36BDE">
        <w:trPr>
          <w:trHeight w:val="540"/>
        </w:trPr>
        <w:tc>
          <w:tcPr>
            <w:tcW w:w="0" w:type="auto"/>
            <w:gridSpan w:val="2"/>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01EFB354"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总计</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63BF3F3B"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147</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AE9B099"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252</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228B93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84</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5F5678CD"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21</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13653A0D"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2D70B594"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511</w:t>
            </w:r>
          </w:p>
        </w:tc>
      </w:tr>
      <w:tr w:rsidR="00657961" w:rsidRPr="008D6445" w14:paraId="7C92B604" w14:textId="77777777" w:rsidTr="00A36BDE">
        <w:trPr>
          <w:trHeight w:val="540"/>
        </w:trPr>
        <w:tc>
          <w:tcPr>
            <w:tcW w:w="0" w:type="auto"/>
            <w:vMerge w:val="restart"/>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14BF59BF"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lastRenderedPageBreak/>
              <w:t>15.您认为下列绿色出行的成本对阻碍您使用绿色出行的影响程度如何（请打分）: 体力成本（如骑行的劳累感）</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0BE2B581"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1.0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1359C36C"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w:t>
            </w:r>
            <w:r w:rsidRPr="008D6445">
              <w:rPr>
                <w:rFonts w:ascii="宋体" w:eastAsia="宋体" w:hAnsi="宋体"/>
                <w:noProof/>
                <w:color w:val="000000"/>
                <w:szCs w:val="21"/>
              </w:rPr>
              <w:t>(18.182%)</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5AACA7E"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63</w:t>
            </w:r>
            <w:r w:rsidRPr="008D6445">
              <w:rPr>
                <w:rFonts w:ascii="宋体" w:eastAsia="宋体" w:hAnsi="宋体"/>
                <w:noProof/>
                <w:color w:val="000000"/>
                <w:szCs w:val="21"/>
              </w:rPr>
              <w:t>(81.818%)</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4272FD2"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5E62626E"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F66F950"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2C776CB9"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77</w:t>
            </w:r>
          </w:p>
        </w:tc>
      </w:tr>
      <w:tr w:rsidR="00657961" w:rsidRPr="008D6445" w14:paraId="3E7BC6C0" w14:textId="77777777" w:rsidTr="00A36BDE">
        <w:trPr>
          <w:trHeight w:val="540"/>
        </w:trPr>
        <w:tc>
          <w:tcPr>
            <w:tcW w:w="0" w:type="auto"/>
            <w:vMerge/>
            <w:tcBorders>
              <w:top w:val="single" w:sz="6" w:space="0" w:color="D8D8D8"/>
              <w:left w:val="single" w:sz="6" w:space="0" w:color="D8D8D8"/>
              <w:bottom w:val="single" w:sz="6" w:space="0" w:color="D8D8D8"/>
              <w:right w:val="single" w:sz="6" w:space="0" w:color="D8D8D8"/>
            </w:tcBorders>
            <w:shd w:val="clear" w:color="auto" w:fill="FFFFFF"/>
            <w:vAlign w:val="center"/>
            <w:hideMark/>
          </w:tcPr>
          <w:p w14:paraId="235DBC3A"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5E0AD1D0"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2.0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6020031C"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21</w:t>
            </w:r>
            <w:r w:rsidRPr="008D6445">
              <w:rPr>
                <w:rFonts w:ascii="宋体" w:eastAsia="宋体" w:hAnsi="宋体"/>
                <w:noProof/>
                <w:color w:val="000000"/>
                <w:szCs w:val="21"/>
              </w:rPr>
              <w:t>(37.5%)</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47242E40"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w:t>
            </w:r>
            <w:r w:rsidRPr="008D6445">
              <w:rPr>
                <w:rFonts w:ascii="宋体" w:eastAsia="宋体" w:hAnsi="宋体"/>
                <w:noProof/>
                <w:color w:val="000000"/>
                <w:szCs w:val="21"/>
              </w:rPr>
              <w:t>(25%)</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520F285D"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21</w:t>
            </w:r>
            <w:r w:rsidRPr="008D6445">
              <w:rPr>
                <w:rFonts w:ascii="宋体" w:eastAsia="宋体" w:hAnsi="宋体"/>
                <w:noProof/>
                <w:color w:val="000000"/>
                <w:szCs w:val="21"/>
              </w:rPr>
              <w:t>(37.5%)</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2A8C4CD5"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636C4112"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4B094A7F"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56</w:t>
            </w:r>
          </w:p>
        </w:tc>
      </w:tr>
      <w:tr w:rsidR="00657961" w:rsidRPr="008D6445" w14:paraId="6CEC0355" w14:textId="77777777" w:rsidTr="00A36BDE">
        <w:trPr>
          <w:trHeight w:val="540"/>
        </w:trPr>
        <w:tc>
          <w:tcPr>
            <w:tcW w:w="0" w:type="auto"/>
            <w:vMerge/>
            <w:tcBorders>
              <w:top w:val="single" w:sz="6" w:space="0" w:color="D8D8D8"/>
              <w:left w:val="single" w:sz="6" w:space="0" w:color="D8D8D8"/>
              <w:bottom w:val="single" w:sz="6" w:space="0" w:color="D8D8D8"/>
              <w:right w:val="single" w:sz="6" w:space="0" w:color="D8D8D8"/>
            </w:tcBorders>
            <w:shd w:val="clear" w:color="auto" w:fill="FFFFFF"/>
            <w:vAlign w:val="center"/>
            <w:hideMark/>
          </w:tcPr>
          <w:p w14:paraId="2D847AB5"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4E644C1E"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3.0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8C8F6FB"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0(38.462%)</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50B80474"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77</w:t>
            </w:r>
            <w:r w:rsidRPr="008D6445">
              <w:rPr>
                <w:rFonts w:ascii="宋体" w:eastAsia="宋体" w:hAnsi="宋体"/>
                <w:noProof/>
                <w:color w:val="000000"/>
                <w:szCs w:val="21"/>
              </w:rPr>
              <w:t>(42.308%)</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E8FA6FD"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21</w:t>
            </w:r>
            <w:r w:rsidRPr="008D6445">
              <w:rPr>
                <w:rFonts w:ascii="宋体" w:eastAsia="宋体" w:hAnsi="宋体"/>
                <w:noProof/>
                <w:color w:val="000000"/>
                <w:szCs w:val="21"/>
              </w:rPr>
              <w:t>(11.538%)</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28061160"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(3.846%)</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0BD56512"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(3.846%)</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14932B2C"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182</w:t>
            </w:r>
          </w:p>
        </w:tc>
      </w:tr>
      <w:tr w:rsidR="00657961" w:rsidRPr="008D6445" w14:paraId="3944737A" w14:textId="77777777" w:rsidTr="00A36BDE">
        <w:trPr>
          <w:trHeight w:val="540"/>
        </w:trPr>
        <w:tc>
          <w:tcPr>
            <w:tcW w:w="0" w:type="auto"/>
            <w:vMerge/>
            <w:tcBorders>
              <w:top w:val="single" w:sz="6" w:space="0" w:color="D8D8D8"/>
              <w:left w:val="single" w:sz="6" w:space="0" w:color="D8D8D8"/>
              <w:bottom w:val="single" w:sz="6" w:space="0" w:color="D8D8D8"/>
              <w:right w:val="single" w:sz="6" w:space="0" w:color="D8D8D8"/>
            </w:tcBorders>
            <w:shd w:val="clear" w:color="auto" w:fill="FFFFFF"/>
            <w:vAlign w:val="center"/>
            <w:hideMark/>
          </w:tcPr>
          <w:p w14:paraId="3548D79B"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4684155F"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4.0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5434C2F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35</w:t>
            </w:r>
            <w:r w:rsidRPr="008D6445">
              <w:rPr>
                <w:rFonts w:ascii="宋体" w:eastAsia="宋体" w:hAnsi="宋体"/>
                <w:noProof/>
                <w:color w:val="000000"/>
                <w:szCs w:val="21"/>
              </w:rPr>
              <w:t>(29.412%)</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07285553"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63</w:t>
            </w:r>
            <w:r w:rsidRPr="008D6445">
              <w:rPr>
                <w:rFonts w:ascii="宋体" w:eastAsia="宋体" w:hAnsi="宋体"/>
                <w:noProof/>
                <w:color w:val="000000"/>
                <w:szCs w:val="21"/>
              </w:rPr>
              <w:t>(52.941%)</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15E119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(5.882%)</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00D5AFCA"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w:t>
            </w:r>
            <w:r w:rsidRPr="008D6445">
              <w:rPr>
                <w:rFonts w:ascii="宋体" w:eastAsia="宋体" w:hAnsi="宋体"/>
                <w:noProof/>
                <w:color w:val="000000"/>
                <w:szCs w:val="21"/>
              </w:rPr>
              <w:t>(11.765%)</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20C59B5F"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57E64DD3"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1</w:t>
            </w:r>
            <w:r w:rsidRPr="008D6445">
              <w:rPr>
                <w:rFonts w:ascii="宋体" w:eastAsia="宋体" w:hAnsi="宋体" w:hint="eastAsia"/>
                <w:noProof/>
                <w:color w:val="000000"/>
                <w:szCs w:val="21"/>
              </w:rPr>
              <w:t>19</w:t>
            </w:r>
          </w:p>
        </w:tc>
      </w:tr>
      <w:tr w:rsidR="00657961" w:rsidRPr="008D6445" w14:paraId="3EE8C6E6" w14:textId="77777777" w:rsidTr="00A36BDE">
        <w:trPr>
          <w:trHeight w:val="540"/>
        </w:trPr>
        <w:tc>
          <w:tcPr>
            <w:tcW w:w="0" w:type="auto"/>
            <w:vMerge/>
            <w:tcBorders>
              <w:top w:val="single" w:sz="6" w:space="0" w:color="D8D8D8"/>
              <w:left w:val="single" w:sz="6" w:space="0" w:color="D8D8D8"/>
              <w:bottom w:val="single" w:sz="6" w:space="0" w:color="D8D8D8"/>
              <w:right w:val="single" w:sz="6" w:space="0" w:color="D8D8D8"/>
            </w:tcBorders>
            <w:shd w:val="clear" w:color="auto" w:fill="FFFFFF"/>
            <w:vAlign w:val="center"/>
            <w:hideMark/>
          </w:tcPr>
          <w:p w14:paraId="120EECFC"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61A634F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5.0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404AFB7D"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(9.091%)</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179ECBBF"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3</w:t>
            </w:r>
            <w:r w:rsidRPr="008D6445">
              <w:rPr>
                <w:rFonts w:ascii="宋体" w:eastAsia="宋体" w:hAnsi="宋体"/>
                <w:noProof/>
                <w:color w:val="000000"/>
                <w:szCs w:val="21"/>
              </w:rPr>
              <w:t>5(45.455%)</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41FB0FFD"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3</w:t>
            </w:r>
            <w:r w:rsidRPr="008D6445">
              <w:rPr>
                <w:rFonts w:ascii="宋体" w:eastAsia="宋体" w:hAnsi="宋体"/>
                <w:noProof/>
                <w:color w:val="000000"/>
                <w:szCs w:val="21"/>
              </w:rPr>
              <w:t>5(45.455%)</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57A14030"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60286520"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08BC67DA"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77</w:t>
            </w:r>
          </w:p>
        </w:tc>
      </w:tr>
      <w:tr w:rsidR="00657961" w:rsidRPr="008D6445" w14:paraId="46DBC95C" w14:textId="77777777" w:rsidTr="00A36BDE">
        <w:trPr>
          <w:trHeight w:val="540"/>
        </w:trPr>
        <w:tc>
          <w:tcPr>
            <w:tcW w:w="0" w:type="auto"/>
            <w:gridSpan w:val="2"/>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032341F2"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总计</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AA592F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147</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D03F476"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252</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5BC61E7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84</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5A8BC5FF"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21</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F37B0C3"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5684FC9C"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511</w:t>
            </w:r>
          </w:p>
        </w:tc>
      </w:tr>
      <w:tr w:rsidR="00657961" w:rsidRPr="008D6445" w14:paraId="27E504BC" w14:textId="77777777" w:rsidTr="00A36BDE">
        <w:trPr>
          <w:trHeight w:val="540"/>
        </w:trPr>
        <w:tc>
          <w:tcPr>
            <w:tcW w:w="0" w:type="auto"/>
            <w:vMerge w:val="restart"/>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8C89C5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16.您认为下列绿色出行的成本对阻碍您使用绿色出行的影响程度如何（请打分）: 舒适度成本（如乘坐公共交通的拥挤程度）</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4322D893"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1.0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2ADB5BF1"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w:t>
            </w:r>
            <w:r w:rsidRPr="008D6445">
              <w:rPr>
                <w:rFonts w:ascii="宋体" w:eastAsia="宋体" w:hAnsi="宋体"/>
                <w:noProof/>
                <w:color w:val="000000"/>
                <w:szCs w:val="21"/>
              </w:rPr>
              <w:t>(14.286%)</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C62EC8A"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0(71.429%)</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A19489E"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703B11C"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(7.143%)</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63AE6599"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(7.143%)</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47C841C"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98</w:t>
            </w:r>
          </w:p>
        </w:tc>
      </w:tr>
      <w:tr w:rsidR="00657961" w:rsidRPr="008D6445" w14:paraId="70708A5D" w14:textId="77777777" w:rsidTr="00A36BDE">
        <w:trPr>
          <w:trHeight w:val="540"/>
        </w:trPr>
        <w:tc>
          <w:tcPr>
            <w:tcW w:w="0" w:type="auto"/>
            <w:vMerge/>
            <w:tcBorders>
              <w:top w:val="single" w:sz="6" w:space="0" w:color="D8D8D8"/>
              <w:left w:val="single" w:sz="6" w:space="0" w:color="D8D8D8"/>
              <w:bottom w:val="single" w:sz="6" w:space="0" w:color="D8D8D8"/>
              <w:right w:val="single" w:sz="6" w:space="0" w:color="D8D8D8"/>
            </w:tcBorders>
            <w:shd w:val="clear" w:color="auto" w:fill="FFFFFF"/>
            <w:vAlign w:val="center"/>
            <w:hideMark/>
          </w:tcPr>
          <w:p w14:paraId="17F35C9E"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6E34D55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2.0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BE9506E"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w:t>
            </w:r>
            <w:r w:rsidRPr="008D6445">
              <w:rPr>
                <w:rFonts w:ascii="宋体" w:eastAsia="宋体" w:hAnsi="宋体"/>
                <w:noProof/>
                <w:color w:val="000000"/>
                <w:szCs w:val="21"/>
              </w:rPr>
              <w:t>(66.667%)</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40BF867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0E9682D6"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(33.333%)</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F260C0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1A862E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23E70326"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21</w:t>
            </w:r>
          </w:p>
        </w:tc>
      </w:tr>
      <w:tr w:rsidR="00657961" w:rsidRPr="008D6445" w14:paraId="5F7D06CC" w14:textId="77777777" w:rsidTr="00A36BDE">
        <w:trPr>
          <w:trHeight w:val="540"/>
        </w:trPr>
        <w:tc>
          <w:tcPr>
            <w:tcW w:w="0" w:type="auto"/>
            <w:vMerge/>
            <w:tcBorders>
              <w:top w:val="single" w:sz="6" w:space="0" w:color="D8D8D8"/>
              <w:left w:val="single" w:sz="6" w:space="0" w:color="D8D8D8"/>
              <w:bottom w:val="single" w:sz="6" w:space="0" w:color="D8D8D8"/>
              <w:right w:val="single" w:sz="6" w:space="0" w:color="D8D8D8"/>
            </w:tcBorders>
            <w:shd w:val="clear" w:color="auto" w:fill="FFFFFF"/>
            <w:vAlign w:val="center"/>
            <w:hideMark/>
          </w:tcPr>
          <w:p w14:paraId="28790F84"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47550D00"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3.0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24E08EDF"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77</w:t>
            </w:r>
            <w:r w:rsidRPr="008D6445">
              <w:rPr>
                <w:rFonts w:ascii="宋体" w:eastAsia="宋体" w:hAnsi="宋体"/>
                <w:noProof/>
                <w:color w:val="000000"/>
                <w:szCs w:val="21"/>
              </w:rPr>
              <w:t>(42.308%)</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55D5BAA1"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84</w:t>
            </w:r>
            <w:r w:rsidRPr="008D6445">
              <w:rPr>
                <w:rFonts w:ascii="宋体" w:eastAsia="宋体" w:hAnsi="宋体"/>
                <w:noProof/>
                <w:color w:val="000000"/>
                <w:szCs w:val="21"/>
              </w:rPr>
              <w:t>(46.154%)</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0365A67B"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21</w:t>
            </w:r>
            <w:r w:rsidRPr="008D6445">
              <w:rPr>
                <w:rFonts w:ascii="宋体" w:eastAsia="宋体" w:hAnsi="宋体"/>
                <w:noProof/>
                <w:color w:val="000000"/>
                <w:szCs w:val="21"/>
              </w:rPr>
              <w:t>(11.538%)</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6DB0770D"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25D41AAC"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550FF02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182</w:t>
            </w:r>
          </w:p>
        </w:tc>
      </w:tr>
      <w:tr w:rsidR="00657961" w:rsidRPr="008D6445" w14:paraId="634575E9" w14:textId="77777777" w:rsidTr="00A36BDE">
        <w:trPr>
          <w:trHeight w:val="540"/>
        </w:trPr>
        <w:tc>
          <w:tcPr>
            <w:tcW w:w="0" w:type="auto"/>
            <w:vMerge/>
            <w:tcBorders>
              <w:top w:val="single" w:sz="6" w:space="0" w:color="D8D8D8"/>
              <w:left w:val="single" w:sz="6" w:space="0" w:color="D8D8D8"/>
              <w:bottom w:val="single" w:sz="6" w:space="0" w:color="D8D8D8"/>
              <w:right w:val="single" w:sz="6" w:space="0" w:color="D8D8D8"/>
            </w:tcBorders>
            <w:shd w:val="clear" w:color="auto" w:fill="FFFFFF"/>
            <w:vAlign w:val="center"/>
            <w:hideMark/>
          </w:tcPr>
          <w:p w14:paraId="5A7A98E6"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2C4892C3"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4.0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7330932"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21</w:t>
            </w:r>
            <w:r w:rsidRPr="008D6445">
              <w:rPr>
                <w:rFonts w:ascii="宋体" w:eastAsia="宋体" w:hAnsi="宋体"/>
                <w:noProof/>
                <w:color w:val="000000"/>
                <w:szCs w:val="21"/>
              </w:rPr>
              <w:t>(16.667%)</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BF4B281"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0(55.556%)</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570FC11"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21</w:t>
            </w:r>
            <w:r w:rsidRPr="008D6445">
              <w:rPr>
                <w:rFonts w:ascii="宋体" w:eastAsia="宋体" w:hAnsi="宋体"/>
                <w:noProof/>
                <w:color w:val="000000"/>
                <w:szCs w:val="21"/>
              </w:rPr>
              <w:t>(16.667%)</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0A830619"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w:t>
            </w:r>
            <w:r w:rsidRPr="008D6445">
              <w:rPr>
                <w:rFonts w:ascii="宋体" w:eastAsia="宋体" w:hAnsi="宋体"/>
                <w:noProof/>
                <w:color w:val="000000"/>
                <w:szCs w:val="21"/>
              </w:rPr>
              <w:t>(11.111%)</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5F8DB28A"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5A074095"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126</w:t>
            </w:r>
          </w:p>
        </w:tc>
      </w:tr>
      <w:tr w:rsidR="00657961" w:rsidRPr="008D6445" w14:paraId="200FC853" w14:textId="77777777" w:rsidTr="00A36BDE">
        <w:trPr>
          <w:trHeight w:val="540"/>
        </w:trPr>
        <w:tc>
          <w:tcPr>
            <w:tcW w:w="0" w:type="auto"/>
            <w:vMerge/>
            <w:tcBorders>
              <w:top w:val="single" w:sz="6" w:space="0" w:color="D8D8D8"/>
              <w:left w:val="single" w:sz="6" w:space="0" w:color="D8D8D8"/>
              <w:bottom w:val="single" w:sz="6" w:space="0" w:color="D8D8D8"/>
              <w:right w:val="single" w:sz="6" w:space="0" w:color="D8D8D8"/>
            </w:tcBorders>
            <w:shd w:val="clear" w:color="auto" w:fill="FFFFFF"/>
            <w:vAlign w:val="center"/>
            <w:hideMark/>
          </w:tcPr>
          <w:p w14:paraId="7AC9470E"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16B7D501"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5.0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25735704"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21</w:t>
            </w:r>
            <w:r w:rsidRPr="008D6445">
              <w:rPr>
                <w:rFonts w:ascii="宋体" w:eastAsia="宋体" w:hAnsi="宋体"/>
                <w:noProof/>
                <w:color w:val="000000"/>
                <w:szCs w:val="21"/>
              </w:rPr>
              <w:t>(25%)</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54DDEB26"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28</w:t>
            </w:r>
            <w:r w:rsidRPr="008D6445">
              <w:rPr>
                <w:rFonts w:ascii="宋体" w:eastAsia="宋体" w:hAnsi="宋体"/>
                <w:noProof/>
                <w:color w:val="000000"/>
                <w:szCs w:val="21"/>
              </w:rPr>
              <w:t>(33.333%)</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60930192"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3</w:t>
            </w:r>
            <w:r w:rsidRPr="008D6445">
              <w:rPr>
                <w:rFonts w:ascii="宋体" w:eastAsia="宋体" w:hAnsi="宋体"/>
                <w:noProof/>
                <w:color w:val="000000"/>
                <w:szCs w:val="21"/>
              </w:rPr>
              <w:t>5(41.667%)</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02B0260B"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AB02BF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139396E0"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84</w:t>
            </w:r>
          </w:p>
        </w:tc>
      </w:tr>
      <w:tr w:rsidR="00657961" w:rsidRPr="008D6445" w14:paraId="7AA3C6C4" w14:textId="77777777" w:rsidTr="00A36BDE">
        <w:trPr>
          <w:trHeight w:val="540"/>
        </w:trPr>
        <w:tc>
          <w:tcPr>
            <w:tcW w:w="0" w:type="auto"/>
            <w:gridSpan w:val="2"/>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1884CD6E"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总计</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9C9AE0F"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147</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092738AA"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252</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40B5829D"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84</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0E608500"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21</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27DAFAD0"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16D4BEAE"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511</w:t>
            </w:r>
          </w:p>
        </w:tc>
      </w:tr>
      <w:tr w:rsidR="00657961" w:rsidRPr="008D6445" w14:paraId="09CE6A57" w14:textId="77777777" w:rsidTr="00A36BDE">
        <w:trPr>
          <w:trHeight w:val="540"/>
        </w:trPr>
        <w:tc>
          <w:tcPr>
            <w:tcW w:w="0" w:type="auto"/>
            <w:vMerge w:val="restart"/>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80D37D3"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17.您认为下列绿色出行的成本对阻碍您使用绿色出行的影响程度如何（请打分）: 风险成本（如自身安全问题）</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2E2385C6"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1.0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23CFDAF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28</w:t>
            </w:r>
            <w:r w:rsidRPr="008D6445">
              <w:rPr>
                <w:rFonts w:ascii="宋体" w:eastAsia="宋体" w:hAnsi="宋体"/>
                <w:noProof/>
                <w:color w:val="000000"/>
                <w:szCs w:val="21"/>
              </w:rPr>
              <w:t>(28.571%)</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8100DFE"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63</w:t>
            </w:r>
            <w:r w:rsidRPr="008D6445">
              <w:rPr>
                <w:rFonts w:ascii="宋体" w:eastAsia="宋体" w:hAnsi="宋体"/>
                <w:noProof/>
                <w:color w:val="000000"/>
                <w:szCs w:val="21"/>
              </w:rPr>
              <w:t>(64.286%)</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1AF5C86E"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6216E0E0"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(7.143%)</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22BDE511"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6A09820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98</w:t>
            </w:r>
          </w:p>
        </w:tc>
      </w:tr>
      <w:tr w:rsidR="00657961" w:rsidRPr="008D6445" w14:paraId="6387F0A9" w14:textId="77777777" w:rsidTr="00A36BDE">
        <w:trPr>
          <w:trHeight w:val="540"/>
        </w:trPr>
        <w:tc>
          <w:tcPr>
            <w:tcW w:w="0" w:type="auto"/>
            <w:vMerge/>
            <w:tcBorders>
              <w:top w:val="single" w:sz="6" w:space="0" w:color="D8D8D8"/>
              <w:left w:val="single" w:sz="6" w:space="0" w:color="D8D8D8"/>
              <w:bottom w:val="single" w:sz="6" w:space="0" w:color="D8D8D8"/>
              <w:right w:val="single" w:sz="6" w:space="0" w:color="D8D8D8"/>
            </w:tcBorders>
            <w:shd w:val="clear" w:color="auto" w:fill="FFFFFF"/>
            <w:vAlign w:val="center"/>
            <w:hideMark/>
          </w:tcPr>
          <w:p w14:paraId="4ED241A1"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32C95E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2.0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107FA5A6"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w:t>
            </w:r>
            <w:r w:rsidRPr="008D6445">
              <w:rPr>
                <w:rFonts w:ascii="宋体" w:eastAsia="宋体" w:hAnsi="宋体"/>
                <w:noProof/>
                <w:color w:val="000000"/>
                <w:szCs w:val="21"/>
              </w:rPr>
              <w:t>(25%)</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0C0285FC"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21</w:t>
            </w:r>
            <w:r w:rsidRPr="008D6445">
              <w:rPr>
                <w:rFonts w:ascii="宋体" w:eastAsia="宋体" w:hAnsi="宋体"/>
                <w:noProof/>
                <w:color w:val="000000"/>
                <w:szCs w:val="21"/>
              </w:rPr>
              <w:t>(37.5%)</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57DABC42"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w:t>
            </w:r>
            <w:r w:rsidRPr="008D6445">
              <w:rPr>
                <w:rFonts w:ascii="宋体" w:eastAsia="宋体" w:hAnsi="宋体"/>
                <w:noProof/>
                <w:color w:val="000000"/>
                <w:szCs w:val="21"/>
              </w:rPr>
              <w:t>(25%)</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D75142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0F9316C1"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(12.5%)</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18DCA3E3"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56</w:t>
            </w:r>
          </w:p>
        </w:tc>
      </w:tr>
      <w:tr w:rsidR="00657961" w:rsidRPr="008D6445" w14:paraId="3B020F6D" w14:textId="77777777" w:rsidTr="00A36BDE">
        <w:trPr>
          <w:trHeight w:val="540"/>
        </w:trPr>
        <w:tc>
          <w:tcPr>
            <w:tcW w:w="0" w:type="auto"/>
            <w:vMerge/>
            <w:tcBorders>
              <w:top w:val="single" w:sz="6" w:space="0" w:color="D8D8D8"/>
              <w:left w:val="single" w:sz="6" w:space="0" w:color="D8D8D8"/>
              <w:bottom w:val="single" w:sz="6" w:space="0" w:color="D8D8D8"/>
              <w:right w:val="single" w:sz="6" w:space="0" w:color="D8D8D8"/>
            </w:tcBorders>
            <w:shd w:val="clear" w:color="auto" w:fill="FFFFFF"/>
            <w:vAlign w:val="center"/>
            <w:hideMark/>
          </w:tcPr>
          <w:p w14:paraId="7128823F"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A199895"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3.0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02FF62FA"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r w:rsidRPr="008D6445">
              <w:rPr>
                <w:rFonts w:ascii="宋体" w:eastAsia="宋体" w:hAnsi="宋体"/>
                <w:noProof/>
                <w:color w:val="000000"/>
                <w:szCs w:val="21"/>
              </w:rPr>
              <w:t>0(41.667%)</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1A84B1F1"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77</w:t>
            </w:r>
            <w:r w:rsidRPr="008D6445">
              <w:rPr>
                <w:rFonts w:ascii="宋体" w:eastAsia="宋体" w:hAnsi="宋体"/>
                <w:noProof/>
                <w:color w:val="000000"/>
                <w:szCs w:val="21"/>
              </w:rPr>
              <w:t>(45.833%)</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6FAB28F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21</w:t>
            </w:r>
            <w:r w:rsidRPr="008D6445">
              <w:rPr>
                <w:rFonts w:ascii="宋体" w:eastAsia="宋体" w:hAnsi="宋体"/>
                <w:noProof/>
                <w:color w:val="000000"/>
                <w:szCs w:val="21"/>
              </w:rPr>
              <w:t>(12.5%)</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144F885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4A2E27C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67B8E3A5"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168</w:t>
            </w:r>
          </w:p>
        </w:tc>
      </w:tr>
      <w:tr w:rsidR="00657961" w:rsidRPr="008D6445" w14:paraId="7857DDE1" w14:textId="77777777" w:rsidTr="00A36BDE">
        <w:trPr>
          <w:trHeight w:val="540"/>
        </w:trPr>
        <w:tc>
          <w:tcPr>
            <w:tcW w:w="0" w:type="auto"/>
            <w:vMerge/>
            <w:tcBorders>
              <w:top w:val="single" w:sz="6" w:space="0" w:color="D8D8D8"/>
              <w:left w:val="single" w:sz="6" w:space="0" w:color="D8D8D8"/>
              <w:bottom w:val="single" w:sz="6" w:space="0" w:color="D8D8D8"/>
              <w:right w:val="single" w:sz="6" w:space="0" w:color="D8D8D8"/>
            </w:tcBorders>
            <w:shd w:val="clear" w:color="auto" w:fill="FFFFFF"/>
            <w:vAlign w:val="center"/>
            <w:hideMark/>
          </w:tcPr>
          <w:p w14:paraId="5916A44F"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54AA5120"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4.0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24F71E14"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21</w:t>
            </w:r>
            <w:r w:rsidRPr="008D6445">
              <w:rPr>
                <w:rFonts w:ascii="宋体" w:eastAsia="宋体" w:hAnsi="宋体"/>
                <w:noProof/>
                <w:color w:val="000000"/>
                <w:szCs w:val="21"/>
              </w:rPr>
              <w:t>(20%)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749BCDC"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56</w:t>
            </w:r>
            <w:r w:rsidRPr="008D6445">
              <w:rPr>
                <w:rFonts w:ascii="宋体" w:eastAsia="宋体" w:hAnsi="宋体"/>
                <w:noProof/>
                <w:color w:val="000000"/>
                <w:szCs w:val="21"/>
              </w:rPr>
              <w:t>(53.333%)</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22DF045D"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w:t>
            </w:r>
            <w:r w:rsidRPr="008D6445">
              <w:rPr>
                <w:rFonts w:ascii="宋体" w:eastAsia="宋体" w:hAnsi="宋体"/>
                <w:noProof/>
                <w:color w:val="000000"/>
                <w:szCs w:val="21"/>
              </w:rPr>
              <w:t>(13.333%)</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60B71F5A"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w:t>
            </w:r>
            <w:r w:rsidRPr="008D6445">
              <w:rPr>
                <w:rFonts w:ascii="宋体" w:eastAsia="宋体" w:hAnsi="宋体"/>
                <w:noProof/>
                <w:color w:val="000000"/>
                <w:szCs w:val="21"/>
              </w:rPr>
              <w:t>(13.333%)</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6C3AA90B"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2173F3AC"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105</w:t>
            </w:r>
          </w:p>
        </w:tc>
      </w:tr>
      <w:tr w:rsidR="00657961" w:rsidRPr="008D6445" w14:paraId="544C5631" w14:textId="77777777" w:rsidTr="00A36BDE">
        <w:trPr>
          <w:trHeight w:val="540"/>
        </w:trPr>
        <w:tc>
          <w:tcPr>
            <w:tcW w:w="0" w:type="auto"/>
            <w:vMerge/>
            <w:tcBorders>
              <w:top w:val="single" w:sz="6" w:space="0" w:color="D8D8D8"/>
              <w:left w:val="single" w:sz="6" w:space="0" w:color="D8D8D8"/>
              <w:bottom w:val="single" w:sz="6" w:space="0" w:color="D8D8D8"/>
              <w:right w:val="single" w:sz="6" w:space="0" w:color="D8D8D8"/>
            </w:tcBorders>
            <w:shd w:val="clear" w:color="auto" w:fill="FFFFFF"/>
            <w:vAlign w:val="center"/>
            <w:hideMark/>
          </w:tcPr>
          <w:p w14:paraId="5DE7FD1E" w14:textId="77777777" w:rsidR="00657961" w:rsidRPr="008D6445" w:rsidRDefault="00657961" w:rsidP="008D6445">
            <w:pPr>
              <w:spacing w:line="440" w:lineRule="exact"/>
              <w:rPr>
                <w:rFonts w:ascii="宋体" w:eastAsia="宋体" w:hAnsi="宋体"/>
                <w:noProof/>
                <w:color w:val="000000"/>
                <w:szCs w:val="21"/>
              </w:rPr>
            </w:pP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27E655D2"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5.0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4A771EAC"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w:t>
            </w:r>
            <w:r w:rsidRPr="008D6445">
              <w:rPr>
                <w:rFonts w:ascii="宋体" w:eastAsia="宋体" w:hAnsi="宋体"/>
                <w:noProof/>
                <w:color w:val="000000"/>
                <w:szCs w:val="21"/>
              </w:rPr>
              <w:t>(16.667%)</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56E08DF7"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3</w:t>
            </w:r>
            <w:r w:rsidRPr="008D6445">
              <w:rPr>
                <w:rFonts w:ascii="宋体" w:eastAsia="宋体" w:hAnsi="宋体"/>
                <w:noProof/>
                <w:color w:val="000000"/>
                <w:szCs w:val="21"/>
              </w:rPr>
              <w:t>5(41.667%)</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FB322A1"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3</w:t>
            </w:r>
            <w:r w:rsidRPr="008D6445">
              <w:rPr>
                <w:rFonts w:ascii="宋体" w:eastAsia="宋体" w:hAnsi="宋体"/>
                <w:noProof/>
                <w:color w:val="000000"/>
                <w:szCs w:val="21"/>
              </w:rPr>
              <w:t>5(41.667%)</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16447BE4"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5C51A7FA"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0(0%)</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43A60CF8"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84</w:t>
            </w:r>
          </w:p>
        </w:tc>
      </w:tr>
      <w:tr w:rsidR="00657961" w:rsidRPr="008D6445" w14:paraId="4EEF1004" w14:textId="77777777" w:rsidTr="00A36BDE">
        <w:trPr>
          <w:trHeight w:val="540"/>
        </w:trPr>
        <w:tc>
          <w:tcPr>
            <w:tcW w:w="0" w:type="auto"/>
            <w:gridSpan w:val="2"/>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0F937650"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noProof/>
                <w:color w:val="000000"/>
                <w:szCs w:val="21"/>
              </w:rPr>
              <w:t>总计</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272E8CBE"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147</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FDA18E9"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252</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2CFA6BDA"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84</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1E084F6E"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21</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3FDC0282"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7</w:t>
            </w:r>
          </w:p>
        </w:tc>
        <w:tc>
          <w:tcPr>
            <w:tcW w:w="0" w:type="auto"/>
            <w:tcBorders>
              <w:top w:val="single" w:sz="6" w:space="0" w:color="D8D8D8"/>
              <w:left w:val="single" w:sz="6" w:space="0" w:color="D8D8D8"/>
              <w:bottom w:val="single" w:sz="6" w:space="0" w:color="D8D8D8"/>
              <w:right w:val="single" w:sz="6" w:space="0" w:color="D8D8D8"/>
            </w:tcBorders>
            <w:shd w:val="clear" w:color="auto" w:fill="FFFFFF"/>
            <w:tcMar>
              <w:top w:w="0" w:type="dxa"/>
              <w:left w:w="0" w:type="dxa"/>
              <w:bottom w:w="0" w:type="dxa"/>
              <w:right w:w="0" w:type="dxa"/>
            </w:tcMar>
            <w:vAlign w:val="center"/>
            <w:hideMark/>
          </w:tcPr>
          <w:p w14:paraId="7658FD01"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511</w:t>
            </w:r>
          </w:p>
        </w:tc>
      </w:tr>
    </w:tbl>
    <w:p w14:paraId="44463EA6" w14:textId="77777777" w:rsidR="00657961" w:rsidRPr="008D6445" w:rsidRDefault="00657961" w:rsidP="008D6445">
      <w:pPr>
        <w:spacing w:line="440" w:lineRule="exact"/>
        <w:rPr>
          <w:rFonts w:ascii="宋体" w:eastAsia="宋体" w:hAnsi="宋体"/>
          <w:noProof/>
          <w:color w:val="000000"/>
          <w:szCs w:val="21"/>
        </w:rPr>
      </w:pPr>
      <w:r w:rsidRPr="008D6445">
        <w:rPr>
          <w:rFonts w:ascii="宋体" w:eastAsia="宋体" w:hAnsi="宋体" w:hint="eastAsia"/>
          <w:noProof/>
          <w:color w:val="000000"/>
          <w:szCs w:val="21"/>
        </w:rPr>
        <w:t>图表说明</w:t>
      </w:r>
    </w:p>
    <w:p w14:paraId="55DE2DEF" w14:textId="77777777" w:rsidR="00657961" w:rsidRPr="008D6445" w:rsidRDefault="00657961" w:rsidP="008D6445">
      <w:pPr>
        <w:spacing w:line="440" w:lineRule="exact"/>
        <w:ind w:firstLineChars="200" w:firstLine="420"/>
        <w:rPr>
          <w:rFonts w:ascii="宋体" w:eastAsia="宋体" w:hAnsi="宋体"/>
          <w:noProof/>
          <w:color w:val="000000"/>
          <w:szCs w:val="21"/>
        </w:rPr>
      </w:pPr>
      <w:r w:rsidRPr="008D6445">
        <w:rPr>
          <w:rFonts w:ascii="宋体" w:eastAsia="宋体" w:hAnsi="宋体" w:hint="eastAsia"/>
          <w:noProof/>
          <w:color w:val="000000"/>
          <w:szCs w:val="21"/>
        </w:rPr>
        <w:t>首先，先分析经济和时间方面的因素。观察“最常使用的交通工具”的类别分布，可以看到私家车和私人电动车/自行车占据了较大比例，分别为147人和252人，而公共交通工具、共享单车和出租车/网约车的使用者相对较少。这表明，在调查样本中，私人交通工具的使用较为普</w:t>
      </w:r>
      <w:r w:rsidRPr="008D6445">
        <w:rPr>
          <w:rFonts w:ascii="宋体" w:eastAsia="宋体" w:hAnsi="宋体" w:hint="eastAsia"/>
          <w:noProof/>
          <w:color w:val="000000"/>
          <w:szCs w:val="21"/>
        </w:rPr>
        <w:lastRenderedPageBreak/>
        <w:t>遍。</w:t>
      </w:r>
    </w:p>
    <w:p w14:paraId="47951C8A" w14:textId="77777777" w:rsidR="00657961" w:rsidRPr="008D6445" w:rsidRDefault="00657961" w:rsidP="008D6445">
      <w:pPr>
        <w:spacing w:line="440" w:lineRule="exact"/>
        <w:ind w:firstLineChars="200" w:firstLine="420"/>
        <w:rPr>
          <w:rFonts w:ascii="宋体" w:eastAsia="宋体" w:hAnsi="宋体"/>
          <w:noProof/>
          <w:color w:val="000000"/>
          <w:szCs w:val="21"/>
        </w:rPr>
      </w:pPr>
      <w:r w:rsidRPr="008D6445">
        <w:rPr>
          <w:rFonts w:ascii="宋体" w:eastAsia="宋体" w:hAnsi="宋体" w:hint="eastAsia"/>
          <w:noProof/>
          <w:color w:val="000000"/>
          <w:szCs w:val="21"/>
        </w:rPr>
        <w:t>接着，分析绿色出行成本对使用绿色出行的影响程度。这里涉及两个成本维度：经济成本和时间成本。</w:t>
      </w:r>
    </w:p>
    <w:p w14:paraId="3E74B77E" w14:textId="77777777" w:rsidR="00657961" w:rsidRPr="008D6445" w:rsidRDefault="00657961" w:rsidP="008D6445">
      <w:pPr>
        <w:spacing w:line="440" w:lineRule="exact"/>
        <w:ind w:firstLineChars="200" w:firstLine="420"/>
        <w:rPr>
          <w:rFonts w:ascii="宋体" w:eastAsia="宋体" w:hAnsi="宋体"/>
          <w:noProof/>
          <w:color w:val="000000"/>
          <w:szCs w:val="21"/>
        </w:rPr>
      </w:pPr>
      <w:r w:rsidRPr="008D6445">
        <w:rPr>
          <w:rFonts w:ascii="宋体" w:eastAsia="宋体" w:hAnsi="宋体" w:hint="eastAsia"/>
          <w:noProof/>
          <w:color w:val="000000"/>
          <w:szCs w:val="21"/>
        </w:rPr>
        <w:t>对于经济成本，随着评分（即影响程度）的增加，使用私人电动车/自行车的人数占比逐渐上升，从1.0评分的30%到5.0评分的61.111%。这表明，随着经济成本的增加，更多的人倾向于选择使用成本与此同时，私家车的使用者中，对经济成本敏感的比例较低，而较不敏感的比例相对较高，这可能是因为私家车使用者已经承担了较高的固定成本，对经济成本的变动相对不敏感。</w:t>
      </w:r>
    </w:p>
    <w:p w14:paraId="1EB0430E" w14:textId="77777777" w:rsidR="00657961" w:rsidRPr="008D6445" w:rsidRDefault="00657961" w:rsidP="008D6445">
      <w:pPr>
        <w:spacing w:line="440" w:lineRule="exact"/>
        <w:ind w:firstLineChars="200" w:firstLine="420"/>
        <w:rPr>
          <w:rFonts w:ascii="宋体" w:eastAsia="宋体" w:hAnsi="宋体"/>
          <w:noProof/>
          <w:color w:val="000000"/>
          <w:szCs w:val="21"/>
        </w:rPr>
      </w:pPr>
      <w:r w:rsidRPr="008D6445">
        <w:rPr>
          <w:rFonts w:ascii="宋体" w:eastAsia="宋体" w:hAnsi="宋体" w:hint="eastAsia"/>
          <w:noProof/>
          <w:color w:val="000000"/>
          <w:szCs w:val="21"/>
        </w:rPr>
        <w:t>对于时间成本，类似地，随着评分（即影响程度）的增加，使用私人电动车/自行车的人数占比也呈现上升趋势，从1.0评分的75%到5.0评分的42.857%。这表明，时间成本的增加也会促使更多人选择使用灵活的私人交通工具。而公共交通工具和共享单车的使用者中，对时间成本敏感的比例相对较高，这可能是因为这些交通方式受到旅行时间和等待时间的影响较大。</w:t>
      </w:r>
    </w:p>
    <w:p w14:paraId="6B09213D" w14:textId="77777777" w:rsidR="00657961" w:rsidRPr="008D6445" w:rsidRDefault="00657961" w:rsidP="008D6445">
      <w:pPr>
        <w:spacing w:line="440" w:lineRule="exact"/>
        <w:ind w:firstLineChars="200" w:firstLine="420"/>
        <w:rPr>
          <w:rFonts w:ascii="宋体" w:eastAsia="宋体" w:hAnsi="宋体"/>
          <w:noProof/>
          <w:color w:val="000000"/>
          <w:szCs w:val="21"/>
        </w:rPr>
      </w:pPr>
      <w:r w:rsidRPr="008D6445">
        <w:rPr>
          <w:rFonts w:ascii="宋体" w:eastAsia="宋体" w:hAnsi="宋体" w:hint="eastAsia"/>
          <w:noProof/>
          <w:color w:val="000000"/>
          <w:szCs w:val="21"/>
        </w:rPr>
        <w:t>接下来，从体力、舒适度和风险角度来分析。</w:t>
      </w:r>
    </w:p>
    <w:p w14:paraId="584D00FE" w14:textId="77777777" w:rsidR="00657961" w:rsidRPr="008D6445" w:rsidRDefault="00657961" w:rsidP="008D6445">
      <w:pPr>
        <w:spacing w:line="440" w:lineRule="exact"/>
        <w:ind w:firstLineChars="200" w:firstLine="420"/>
        <w:rPr>
          <w:rFonts w:ascii="宋体" w:eastAsia="宋体" w:hAnsi="宋体"/>
          <w:noProof/>
          <w:color w:val="000000"/>
          <w:szCs w:val="21"/>
        </w:rPr>
      </w:pPr>
      <w:r w:rsidRPr="008D6445">
        <w:rPr>
          <w:rFonts w:ascii="宋体" w:eastAsia="宋体" w:hAnsi="宋体" w:hint="eastAsia"/>
          <w:noProof/>
          <w:color w:val="000000"/>
          <w:szCs w:val="21"/>
        </w:rPr>
        <w:t>数据包含了三个主要维度：最常使用的交通工具、对绿色出行成本的评分，以及每个维度的具体选项和频次统计。</w:t>
      </w:r>
    </w:p>
    <w:p w14:paraId="1D2BF667" w14:textId="77777777" w:rsidR="00657961" w:rsidRPr="008D6445" w:rsidRDefault="00657961" w:rsidP="008D6445">
      <w:pPr>
        <w:spacing w:line="440" w:lineRule="exact"/>
        <w:ind w:firstLineChars="200" w:firstLine="420"/>
        <w:rPr>
          <w:rFonts w:ascii="宋体" w:eastAsia="宋体" w:hAnsi="宋体"/>
          <w:noProof/>
          <w:color w:val="000000"/>
          <w:szCs w:val="21"/>
        </w:rPr>
      </w:pPr>
      <w:r w:rsidRPr="008D6445">
        <w:rPr>
          <w:rFonts w:ascii="宋体" w:eastAsia="宋体" w:hAnsi="宋体" w:hint="eastAsia"/>
          <w:noProof/>
          <w:color w:val="000000"/>
          <w:szCs w:val="21"/>
        </w:rPr>
        <w:t>首先，就最常使用的交通工具而言，受访者中约30%使用私家车，近50%选择私人电动车/自行车，16%偏好公共交通工具，4%使用共享单车，而出租车/网约车的使用比例最低，约为4%。这表明在受访者中，私人交通工具（包括私家车和私人电动车/自行车）占据主导地位，而公共交通工具的使用率相对较低。</w:t>
      </w:r>
    </w:p>
    <w:p w14:paraId="3A989700" w14:textId="57928CEC" w:rsidR="00657961" w:rsidRPr="008D6445" w:rsidRDefault="00657961" w:rsidP="008D6445">
      <w:pPr>
        <w:spacing w:line="440" w:lineRule="exact"/>
        <w:ind w:firstLineChars="200" w:firstLine="420"/>
        <w:rPr>
          <w:rFonts w:ascii="宋体" w:eastAsia="宋体" w:hAnsi="宋体"/>
          <w:noProof/>
          <w:color w:val="000000"/>
          <w:szCs w:val="21"/>
        </w:rPr>
      </w:pPr>
      <w:r w:rsidRPr="008D6445">
        <w:rPr>
          <w:rFonts w:ascii="宋体" w:eastAsia="宋体" w:hAnsi="宋体" w:hint="eastAsia"/>
          <w:noProof/>
          <w:color w:val="000000"/>
          <w:szCs w:val="21"/>
        </w:rPr>
        <w:t>接下来，分析绿色出行成本对出行方式选择的影响。从体力成本的评分来看，大多数受访者（约60%）给予了2分或以上的较高评分，表明体力成本对他们选择绿色出行方式具有一定程度的阻碍作用</w:t>
      </w:r>
      <w:r w:rsidR="00BC62A6">
        <w:rPr>
          <w:rFonts w:ascii="宋体" w:eastAsia="宋体" w:hAnsi="宋体" w:hint="eastAsia"/>
          <w:noProof/>
          <w:color w:val="000000"/>
          <w:szCs w:val="21"/>
        </w:rPr>
        <w:t>。</w:t>
      </w:r>
      <w:r w:rsidRPr="008D6445">
        <w:rPr>
          <w:rFonts w:ascii="宋体" w:eastAsia="宋体" w:hAnsi="宋体" w:hint="eastAsia"/>
          <w:noProof/>
          <w:color w:val="000000"/>
          <w:szCs w:val="21"/>
        </w:rPr>
        <w:t>类似地，在舒适度成本和风险成本方面，也有相当数量的受访者给出了较高的评分，反映了这些成本因素在影响绿色出行选择上的重要性。</w:t>
      </w:r>
    </w:p>
    <w:p w14:paraId="0AE59CB7" w14:textId="77777777" w:rsidR="00657961" w:rsidRPr="008D6445" w:rsidRDefault="00657961" w:rsidP="008D6445">
      <w:pPr>
        <w:spacing w:line="440" w:lineRule="exact"/>
        <w:ind w:firstLineChars="200" w:firstLine="420"/>
        <w:rPr>
          <w:rFonts w:ascii="宋体" w:eastAsia="宋体" w:hAnsi="宋体"/>
          <w:noProof/>
          <w:color w:val="000000"/>
          <w:szCs w:val="21"/>
        </w:rPr>
      </w:pPr>
      <w:r w:rsidRPr="008D6445">
        <w:rPr>
          <w:rFonts w:ascii="宋体" w:eastAsia="宋体" w:hAnsi="宋体" w:hint="eastAsia"/>
          <w:noProof/>
          <w:color w:val="000000"/>
          <w:szCs w:val="21"/>
        </w:rPr>
        <w:t>具体来说，对于体力成本，近一半受访者认为其对绿色出行有中等或以上的阻碍作用（评分为3或4），而在舒适度成本和风险成本方面，分别有约40%和35%的受访者认为这些成本因素对他们选择绿色出行有中等或以上的阻碍。此外，值得注意的是，在所有成本因素中，没有受访者给出最高评分（5分），这可能表明尽管这些成本因素存在，但它们并不是阻碍绿色出行的决定性因素。</w:t>
      </w:r>
    </w:p>
    <w:p w14:paraId="17AAB511" w14:textId="7C0A81CD" w:rsidR="005817CD" w:rsidRPr="008D6445" w:rsidRDefault="005817CD" w:rsidP="008D6445">
      <w:pPr>
        <w:pStyle w:val="2"/>
        <w:spacing w:line="440" w:lineRule="exact"/>
        <w:rPr>
          <w:rFonts w:ascii="宋体" w:eastAsia="宋体" w:hAnsi="宋体" w:cs="Times New Roman"/>
          <w:bCs w:val="0"/>
          <w:sz w:val="21"/>
          <w:szCs w:val="21"/>
          <w14:ligatures w14:val="none"/>
        </w:rPr>
      </w:pPr>
      <w:bookmarkStart w:id="91" w:name="_Toc172646501"/>
      <w:r w:rsidRPr="008D6445">
        <w:rPr>
          <w:rFonts w:ascii="宋体" w:eastAsia="宋体" w:hAnsi="宋体" w:cs="Times New Roman" w:hint="eastAsia"/>
          <w:bCs w:val="0"/>
          <w:sz w:val="21"/>
          <w:szCs w:val="21"/>
          <w14:ligatures w14:val="none"/>
        </w:rPr>
        <w:t>四、灰色关联分析</w:t>
      </w:r>
      <w:bookmarkEnd w:id="91"/>
    </w:p>
    <w:p w14:paraId="580C79E7" w14:textId="77777777" w:rsidR="005817CD" w:rsidRPr="008D6445" w:rsidRDefault="005817CD"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sz w:val="21"/>
          <w:szCs w:val="21"/>
        </w:rPr>
        <w:t>灰色关联分析是对特征序列与母序列的关联度进行计算</w:t>
      </w:r>
      <w:r w:rsidRPr="008D6445">
        <w:rPr>
          <w:rFonts w:ascii="宋体" w:eastAsia="宋体" w:hAnsi="宋体" w:hint="eastAsia"/>
          <w:sz w:val="21"/>
          <w:szCs w:val="21"/>
        </w:rPr>
        <w:t>，在本次研究中，我们选取题 26</w:t>
      </w:r>
      <w:r w:rsidRPr="008D6445">
        <w:rPr>
          <w:rFonts w:ascii="宋体" w:eastAsia="宋体" w:hAnsi="宋体" w:hint="eastAsia"/>
          <w:sz w:val="21"/>
          <w:szCs w:val="21"/>
        </w:rPr>
        <w:lastRenderedPageBreak/>
        <w:t>作为母序列，题 18，题 19，题 23，题 24 作为评价项分析他们之间的关联度，见下表：</w:t>
      </w:r>
    </w:p>
    <w:p w14:paraId="71AD875B" w14:textId="77777777" w:rsidR="005817CD" w:rsidRPr="008D6445" w:rsidRDefault="005817CD"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（一）加权处理</w:t>
      </w:r>
    </w:p>
    <w:p w14:paraId="292E923D" w14:textId="799F4D2E" w:rsidR="005817CD" w:rsidRPr="008D6445" w:rsidRDefault="005817CD" w:rsidP="008D6445">
      <w:pPr>
        <w:pStyle w:val="3"/>
        <w:spacing w:line="440" w:lineRule="exact"/>
        <w:rPr>
          <w:rFonts w:ascii="宋体" w:hAnsi="宋体"/>
          <w:szCs w:val="21"/>
        </w:rPr>
      </w:pPr>
      <w:bookmarkStart w:id="92" w:name="_Toc172646502"/>
      <w:r w:rsidRPr="008D6445">
        <w:rPr>
          <w:rFonts w:ascii="宋体" w:hAnsi="宋体" w:hint="eastAsia"/>
          <w:szCs w:val="21"/>
        </w:rPr>
        <w:t>表</w:t>
      </w:r>
      <w:r w:rsidR="004606FA" w:rsidRPr="008D6445">
        <w:rPr>
          <w:rFonts w:ascii="宋体" w:hAnsi="宋体" w:hint="eastAsia"/>
          <w:szCs w:val="21"/>
        </w:rPr>
        <w:t>14</w:t>
      </w:r>
      <w:r w:rsidRPr="008D6445">
        <w:rPr>
          <w:rFonts w:ascii="宋体" w:hAnsi="宋体" w:hint="eastAsia"/>
          <w:szCs w:val="21"/>
        </w:rPr>
        <w:t xml:space="preserve">  灰色关联度</w:t>
      </w:r>
      <w:bookmarkEnd w:id="92"/>
    </w:p>
    <w:tbl>
      <w:tblPr>
        <w:tblStyle w:val="af9"/>
        <w:tblW w:w="5000" w:type="pct"/>
        <w:tblLook w:val="04A0" w:firstRow="1" w:lastRow="0" w:firstColumn="1" w:lastColumn="0" w:noHBand="0" w:noVBand="1"/>
      </w:tblPr>
      <w:tblGrid>
        <w:gridCol w:w="2905"/>
        <w:gridCol w:w="2906"/>
        <w:gridCol w:w="2909"/>
      </w:tblGrid>
      <w:tr w:rsidR="005817CD" w:rsidRPr="008D6445" w14:paraId="5A44033E" w14:textId="77777777" w:rsidTr="00A36BDE">
        <w:tc>
          <w:tcPr>
            <w:tcW w:w="5000" w:type="pct"/>
            <w:gridSpan w:val="3"/>
          </w:tcPr>
          <w:p w14:paraId="7AAD0274" w14:textId="77777777" w:rsidR="005817CD" w:rsidRPr="008D6445" w:rsidRDefault="005817CD"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关联度结果</w:t>
            </w:r>
          </w:p>
        </w:tc>
      </w:tr>
      <w:tr w:rsidR="005817CD" w:rsidRPr="008D6445" w14:paraId="03E2C5AC" w14:textId="77777777" w:rsidTr="00A36BDE">
        <w:tc>
          <w:tcPr>
            <w:tcW w:w="1666" w:type="pct"/>
          </w:tcPr>
          <w:p w14:paraId="7E3D38F6" w14:textId="77777777" w:rsidR="005817CD" w:rsidRPr="008D6445" w:rsidRDefault="005817CD"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评价项</w:t>
            </w:r>
          </w:p>
        </w:tc>
        <w:tc>
          <w:tcPr>
            <w:tcW w:w="1666" w:type="pct"/>
          </w:tcPr>
          <w:p w14:paraId="0DBF3499" w14:textId="77777777" w:rsidR="005817CD" w:rsidRPr="008D6445" w:rsidRDefault="005817CD"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关联度</w:t>
            </w:r>
          </w:p>
        </w:tc>
        <w:tc>
          <w:tcPr>
            <w:tcW w:w="1667" w:type="pct"/>
          </w:tcPr>
          <w:p w14:paraId="7B51958A" w14:textId="77777777" w:rsidR="005817CD" w:rsidRPr="008D6445" w:rsidRDefault="005817CD"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排名</w:t>
            </w:r>
          </w:p>
        </w:tc>
      </w:tr>
      <w:tr w:rsidR="005817CD" w:rsidRPr="008D6445" w14:paraId="633747B6" w14:textId="77777777" w:rsidTr="00A36BDE">
        <w:tc>
          <w:tcPr>
            <w:tcW w:w="1666" w:type="pct"/>
          </w:tcPr>
          <w:p w14:paraId="2DC618C0" w14:textId="77777777" w:rsidR="005817CD" w:rsidRPr="008D6445" w:rsidRDefault="005817CD" w:rsidP="008D6445">
            <w:pPr>
              <w:pStyle w:val="acbfdd8b-e11b-4d36-88ff-6049b138f862"/>
              <w:spacing w:line="440" w:lineRule="exact"/>
              <w:jc w:val="center"/>
              <w:rPr>
                <w:rFonts w:ascii="宋体" w:eastAsia="宋体" w:hAnsi="宋体"/>
                <w:sz w:val="21"/>
                <w:szCs w:val="21"/>
              </w:rPr>
            </w:pPr>
            <w:r w:rsidRPr="008D6445">
              <w:rPr>
                <w:rFonts w:ascii="宋体" w:eastAsia="宋体" w:hAnsi="宋体"/>
                <w:sz w:val="21"/>
                <w:szCs w:val="21"/>
                <w:shd w:val="clear" w:color="auto" w:fill="FFFFFF"/>
              </w:rPr>
              <w:t>24.您认为“碳中和”有必要吗</w:t>
            </w:r>
          </w:p>
        </w:tc>
        <w:tc>
          <w:tcPr>
            <w:tcW w:w="1666" w:type="pct"/>
          </w:tcPr>
          <w:p w14:paraId="23B0393F" w14:textId="77777777" w:rsidR="005817CD" w:rsidRPr="008D6445" w:rsidRDefault="005817CD" w:rsidP="008D6445">
            <w:pPr>
              <w:pStyle w:val="acbfdd8b-e11b-4d36-88ff-6049b138f862"/>
              <w:spacing w:line="440" w:lineRule="exact"/>
              <w:jc w:val="center"/>
              <w:rPr>
                <w:rFonts w:ascii="宋体" w:eastAsia="宋体" w:hAnsi="宋体"/>
                <w:sz w:val="21"/>
                <w:szCs w:val="21"/>
              </w:rPr>
            </w:pPr>
            <w:r w:rsidRPr="008D6445">
              <w:rPr>
                <w:rFonts w:ascii="宋体" w:eastAsia="宋体" w:hAnsi="宋体"/>
                <w:sz w:val="21"/>
                <w:szCs w:val="21"/>
              </w:rPr>
              <w:t>0.866</w:t>
            </w:r>
          </w:p>
        </w:tc>
        <w:tc>
          <w:tcPr>
            <w:tcW w:w="1667" w:type="pct"/>
          </w:tcPr>
          <w:p w14:paraId="3A90E1E8" w14:textId="77777777" w:rsidR="005817CD" w:rsidRPr="008D6445" w:rsidRDefault="005817CD"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1</w:t>
            </w:r>
          </w:p>
        </w:tc>
      </w:tr>
      <w:tr w:rsidR="005817CD" w:rsidRPr="008D6445" w14:paraId="0CD54771" w14:textId="77777777" w:rsidTr="00A36BDE">
        <w:tc>
          <w:tcPr>
            <w:tcW w:w="1666" w:type="pct"/>
          </w:tcPr>
          <w:p w14:paraId="5AC7076D" w14:textId="77777777" w:rsidR="005817CD" w:rsidRPr="008D6445" w:rsidRDefault="005817CD" w:rsidP="008D6445">
            <w:pPr>
              <w:pStyle w:val="acbfdd8b-e11b-4d36-88ff-6049b138f862"/>
              <w:spacing w:line="440" w:lineRule="exact"/>
              <w:jc w:val="center"/>
              <w:rPr>
                <w:rFonts w:ascii="宋体" w:eastAsia="宋体" w:hAnsi="宋体"/>
                <w:sz w:val="21"/>
                <w:szCs w:val="21"/>
              </w:rPr>
            </w:pPr>
            <w:r w:rsidRPr="008D6445">
              <w:rPr>
                <w:rFonts w:ascii="宋体" w:eastAsia="宋体" w:hAnsi="宋体"/>
                <w:sz w:val="21"/>
                <w:szCs w:val="21"/>
              </w:rPr>
              <w:t>18.</w:t>
            </w:r>
            <w:r w:rsidRPr="008D6445">
              <w:rPr>
                <w:rFonts w:ascii="宋体" w:eastAsia="宋体" w:hAnsi="宋体" w:hint="eastAsia"/>
                <w:sz w:val="21"/>
                <w:szCs w:val="21"/>
              </w:rPr>
              <w:t>您对中国每年碳排放量的了解程度</w:t>
            </w:r>
          </w:p>
        </w:tc>
        <w:tc>
          <w:tcPr>
            <w:tcW w:w="1666" w:type="pct"/>
          </w:tcPr>
          <w:p w14:paraId="2074D989" w14:textId="77777777" w:rsidR="005817CD" w:rsidRPr="008D6445" w:rsidRDefault="005817CD" w:rsidP="008D6445">
            <w:pPr>
              <w:pStyle w:val="acbfdd8b-e11b-4d36-88ff-6049b138f862"/>
              <w:spacing w:line="440" w:lineRule="exact"/>
              <w:jc w:val="center"/>
              <w:rPr>
                <w:rFonts w:ascii="宋体" w:eastAsia="宋体" w:hAnsi="宋体"/>
                <w:sz w:val="21"/>
                <w:szCs w:val="21"/>
              </w:rPr>
            </w:pPr>
            <w:r w:rsidRPr="008D6445">
              <w:rPr>
                <w:rFonts w:ascii="宋体" w:eastAsia="宋体" w:hAnsi="宋体"/>
                <w:sz w:val="21"/>
                <w:szCs w:val="21"/>
              </w:rPr>
              <w:t>0.676</w:t>
            </w:r>
          </w:p>
        </w:tc>
        <w:tc>
          <w:tcPr>
            <w:tcW w:w="1667" w:type="pct"/>
          </w:tcPr>
          <w:p w14:paraId="3DCA16B1" w14:textId="77777777" w:rsidR="005817CD" w:rsidRPr="008D6445" w:rsidRDefault="005817CD"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2</w:t>
            </w:r>
          </w:p>
        </w:tc>
      </w:tr>
      <w:tr w:rsidR="005817CD" w:rsidRPr="008D6445" w14:paraId="518D7D06" w14:textId="77777777" w:rsidTr="00A36BDE">
        <w:tc>
          <w:tcPr>
            <w:tcW w:w="1666" w:type="pct"/>
          </w:tcPr>
          <w:p w14:paraId="6D2263EF" w14:textId="77777777" w:rsidR="005817CD" w:rsidRPr="008D6445" w:rsidRDefault="005817CD" w:rsidP="008D6445">
            <w:pPr>
              <w:pStyle w:val="acbfdd8b-e11b-4d36-88ff-6049b138f862"/>
              <w:spacing w:line="440" w:lineRule="exact"/>
              <w:jc w:val="center"/>
              <w:rPr>
                <w:rFonts w:ascii="宋体" w:eastAsia="宋体" w:hAnsi="宋体"/>
                <w:sz w:val="21"/>
                <w:szCs w:val="21"/>
              </w:rPr>
            </w:pPr>
            <w:r w:rsidRPr="008D6445">
              <w:rPr>
                <w:rFonts w:ascii="宋体" w:eastAsia="宋体" w:hAnsi="宋体"/>
                <w:sz w:val="21"/>
                <w:szCs w:val="21"/>
              </w:rPr>
              <w:t>19.</w:t>
            </w:r>
            <w:r w:rsidRPr="008D6445">
              <w:rPr>
                <w:rFonts w:ascii="宋体" w:eastAsia="宋体" w:hAnsi="宋体" w:hint="eastAsia"/>
                <w:sz w:val="21"/>
                <w:szCs w:val="21"/>
              </w:rPr>
              <w:t>您对</w:t>
            </w:r>
            <w:r w:rsidRPr="008D6445">
              <w:rPr>
                <w:rFonts w:ascii="宋体" w:eastAsia="宋体" w:hAnsi="宋体"/>
                <w:sz w:val="21"/>
                <w:szCs w:val="21"/>
              </w:rPr>
              <w:t>“</w:t>
            </w:r>
            <w:r w:rsidRPr="008D6445">
              <w:rPr>
                <w:rFonts w:ascii="宋体" w:eastAsia="宋体" w:hAnsi="宋体" w:hint="eastAsia"/>
                <w:sz w:val="21"/>
                <w:szCs w:val="21"/>
              </w:rPr>
              <w:t>碳中和</w:t>
            </w:r>
            <w:r w:rsidRPr="008D6445">
              <w:rPr>
                <w:rFonts w:ascii="宋体" w:eastAsia="宋体" w:hAnsi="宋体"/>
                <w:sz w:val="21"/>
                <w:szCs w:val="21"/>
              </w:rPr>
              <w:t>”</w:t>
            </w:r>
            <w:r w:rsidRPr="008D6445">
              <w:rPr>
                <w:rFonts w:ascii="宋体" w:eastAsia="宋体" w:hAnsi="宋体" w:hint="eastAsia"/>
                <w:sz w:val="21"/>
                <w:szCs w:val="21"/>
              </w:rPr>
              <w:t>的了解程度</w:t>
            </w:r>
          </w:p>
        </w:tc>
        <w:tc>
          <w:tcPr>
            <w:tcW w:w="1666" w:type="pct"/>
          </w:tcPr>
          <w:p w14:paraId="5B60B644" w14:textId="77777777" w:rsidR="005817CD" w:rsidRPr="008D6445" w:rsidRDefault="005817CD" w:rsidP="008D6445">
            <w:pPr>
              <w:pStyle w:val="acbfdd8b-e11b-4d36-88ff-6049b138f862"/>
              <w:spacing w:line="440" w:lineRule="exact"/>
              <w:jc w:val="center"/>
              <w:rPr>
                <w:rFonts w:ascii="宋体" w:eastAsia="宋体" w:hAnsi="宋体"/>
                <w:sz w:val="21"/>
                <w:szCs w:val="21"/>
              </w:rPr>
            </w:pPr>
            <w:r w:rsidRPr="008D6445">
              <w:rPr>
                <w:rFonts w:ascii="宋体" w:eastAsia="宋体" w:hAnsi="宋体"/>
                <w:sz w:val="21"/>
                <w:szCs w:val="21"/>
              </w:rPr>
              <w:t>0.665</w:t>
            </w:r>
          </w:p>
        </w:tc>
        <w:tc>
          <w:tcPr>
            <w:tcW w:w="1667" w:type="pct"/>
          </w:tcPr>
          <w:p w14:paraId="283D4504" w14:textId="77777777" w:rsidR="005817CD" w:rsidRPr="008D6445" w:rsidRDefault="005817CD"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3</w:t>
            </w:r>
          </w:p>
        </w:tc>
      </w:tr>
      <w:tr w:rsidR="005817CD" w:rsidRPr="008D6445" w14:paraId="5905E222" w14:textId="77777777" w:rsidTr="00A36BDE">
        <w:tc>
          <w:tcPr>
            <w:tcW w:w="1666" w:type="pct"/>
          </w:tcPr>
          <w:p w14:paraId="3C022F77" w14:textId="77777777" w:rsidR="005817CD" w:rsidRPr="008D6445" w:rsidRDefault="005817CD" w:rsidP="008D6445">
            <w:pPr>
              <w:pStyle w:val="acbfdd8b-e11b-4d36-88ff-6049b138f862"/>
              <w:spacing w:line="440" w:lineRule="exact"/>
              <w:jc w:val="center"/>
              <w:rPr>
                <w:rFonts w:ascii="宋体" w:eastAsia="宋体" w:hAnsi="宋体"/>
                <w:sz w:val="21"/>
                <w:szCs w:val="21"/>
              </w:rPr>
            </w:pPr>
            <w:r w:rsidRPr="008D6445">
              <w:rPr>
                <w:rFonts w:ascii="宋体" w:eastAsia="宋体" w:hAnsi="宋体"/>
                <w:sz w:val="21"/>
                <w:szCs w:val="21"/>
              </w:rPr>
              <w:t>23.</w:t>
            </w:r>
            <w:r w:rsidRPr="008D6445">
              <w:rPr>
                <w:rFonts w:ascii="宋体" w:eastAsia="宋体" w:hAnsi="宋体" w:hint="eastAsia"/>
                <w:sz w:val="21"/>
                <w:szCs w:val="21"/>
              </w:rPr>
              <w:t>您对绩溪采取特定的农业实践来增强土壤碳汇能力的了解程度</w:t>
            </w:r>
          </w:p>
        </w:tc>
        <w:tc>
          <w:tcPr>
            <w:tcW w:w="1666" w:type="pct"/>
          </w:tcPr>
          <w:p w14:paraId="3AE3AB5E" w14:textId="77777777" w:rsidR="005817CD" w:rsidRPr="008D6445" w:rsidRDefault="005817CD" w:rsidP="008D6445">
            <w:pPr>
              <w:pStyle w:val="acbfdd8b-e11b-4d36-88ff-6049b138f862"/>
              <w:spacing w:line="440" w:lineRule="exact"/>
              <w:jc w:val="center"/>
              <w:rPr>
                <w:rFonts w:ascii="宋体" w:eastAsia="宋体" w:hAnsi="宋体"/>
                <w:sz w:val="21"/>
                <w:szCs w:val="21"/>
              </w:rPr>
            </w:pPr>
            <w:r w:rsidRPr="008D6445">
              <w:rPr>
                <w:rFonts w:ascii="宋体" w:eastAsia="宋体" w:hAnsi="宋体"/>
                <w:sz w:val="21"/>
                <w:szCs w:val="21"/>
              </w:rPr>
              <w:t>0.639</w:t>
            </w:r>
          </w:p>
        </w:tc>
        <w:tc>
          <w:tcPr>
            <w:tcW w:w="1667" w:type="pct"/>
          </w:tcPr>
          <w:p w14:paraId="4B320565" w14:textId="77777777" w:rsidR="005817CD" w:rsidRPr="008D6445" w:rsidRDefault="005817CD" w:rsidP="008D6445">
            <w:pPr>
              <w:pStyle w:val="acbfdd8b-e11b-4d36-88ff-6049b138f862"/>
              <w:spacing w:line="440" w:lineRule="exact"/>
              <w:jc w:val="center"/>
              <w:rPr>
                <w:rFonts w:ascii="宋体" w:eastAsia="宋体" w:hAnsi="宋体"/>
                <w:sz w:val="21"/>
                <w:szCs w:val="21"/>
              </w:rPr>
            </w:pPr>
            <w:r w:rsidRPr="008D6445">
              <w:rPr>
                <w:rFonts w:ascii="宋体" w:eastAsia="宋体" w:hAnsi="宋体" w:hint="eastAsia"/>
                <w:sz w:val="21"/>
                <w:szCs w:val="21"/>
              </w:rPr>
              <w:t>4</w:t>
            </w:r>
          </w:p>
        </w:tc>
      </w:tr>
    </w:tbl>
    <w:p w14:paraId="6FC4649D" w14:textId="77777777" w:rsidR="001D34A9" w:rsidRPr="008D6445" w:rsidRDefault="005817CD"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图表说明：</w:t>
      </w:r>
    </w:p>
    <w:p w14:paraId="5E00A24D" w14:textId="7EF09D02" w:rsidR="001D34A9" w:rsidRPr="008D6445" w:rsidRDefault="001D34A9"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在实证研究中，灰色关联分析作为一种有效的系统分析方法，通过计算关联度来评估不同因素之间的关联程度。在本例中，关联度结果揭示了公众对“碳中和”及相关概念的认知与态度之间的紧密程度。</w:t>
      </w:r>
    </w:p>
    <w:p w14:paraId="595F58DC" w14:textId="4D226C26" w:rsidR="001D34A9" w:rsidRPr="008D6445" w:rsidRDefault="001D34A9"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首先，数据显示“您认为‘碳中和’有必要吗</w:t>
      </w:r>
      <w:r w:rsidR="00F575A1">
        <w:rPr>
          <w:rFonts w:ascii="宋体" w:eastAsia="宋体" w:hAnsi="宋体" w:hint="eastAsia"/>
          <w:sz w:val="21"/>
          <w:szCs w:val="21"/>
        </w:rPr>
        <w:t>？</w:t>
      </w:r>
      <w:r w:rsidRPr="008D6445">
        <w:rPr>
          <w:rFonts w:ascii="宋体" w:eastAsia="宋体" w:hAnsi="宋体" w:hint="eastAsia"/>
          <w:sz w:val="21"/>
          <w:szCs w:val="21"/>
        </w:rPr>
        <w:t>”这一评价项获得了最高的关联度值0.857，并排名第一。这一结果强烈表明，公众普遍认为“碳中和”是一项必要的措施，反映了对当前全球气候变化的严重性和紧迫性的认识。这一发现对于政策制定者和社会各界来说具有重要的参考价值，提示着应加大对“碳中和”理念的宣传和教育力度。</w:t>
      </w:r>
    </w:p>
    <w:p w14:paraId="39E0D78C" w14:textId="77777777" w:rsidR="001D34A9" w:rsidRPr="008D6445" w:rsidRDefault="001D34A9"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其次，公众对中国每年碳排放量的了解程度（关联度0.692，排名第二）和对“碳中和”的了解程度（关联度0.681，排名第三）也呈现出较高的关联度。这两个评价项的排名相近，表明公众对碳排放和“碳中和”的了解是相互关联的。对碳排放的了解可能增强了对“碳中和”必要性的认识，而对“碳中和”的了解也可能促进了对碳排放问题的关注。因此，在推广“碳中和”理念的同时，也应加强对碳排放知识的普及。</w:t>
      </w:r>
    </w:p>
    <w:p w14:paraId="01B9F7B8" w14:textId="77777777" w:rsidR="001D34A9" w:rsidRPr="008D6445" w:rsidRDefault="001D34A9" w:rsidP="008D6445">
      <w:pPr>
        <w:pStyle w:val="acbfdd8b-e11b-4d36-88ff-6049b138f862"/>
        <w:spacing w:line="440" w:lineRule="exact"/>
        <w:ind w:firstLineChars="200" w:firstLine="420"/>
        <w:rPr>
          <w:rFonts w:ascii="宋体" w:eastAsia="宋体" w:hAnsi="宋体"/>
          <w:sz w:val="21"/>
          <w:szCs w:val="21"/>
        </w:rPr>
      </w:pPr>
      <w:r w:rsidRPr="008D6445">
        <w:rPr>
          <w:rFonts w:ascii="宋体" w:eastAsia="宋体" w:hAnsi="宋体" w:hint="eastAsia"/>
          <w:sz w:val="21"/>
          <w:szCs w:val="21"/>
        </w:rPr>
        <w:t>最后，公众对绩溪采取特定的农业实践来增强土壤碳汇能力的了解程度（关联度0.651，排名第四）虽然相对较低，但也显示出一定的关联性。这一结果提示我们，在推广“碳中和”理念时，可以关注农业实践在碳减排和碳汇方面的作用，并加强相关知识的普及。同时，这也</w:t>
      </w:r>
      <w:r w:rsidRPr="008D6445">
        <w:rPr>
          <w:rFonts w:ascii="宋体" w:eastAsia="宋体" w:hAnsi="宋体" w:hint="eastAsia"/>
          <w:sz w:val="21"/>
          <w:szCs w:val="21"/>
        </w:rPr>
        <w:lastRenderedPageBreak/>
        <w:t>为农业部门在“碳中和”行动中的角色提供了实证支持。</w:t>
      </w:r>
    </w:p>
    <w:p w14:paraId="619E4ED6" w14:textId="566109DC" w:rsidR="005817CD" w:rsidRPr="008D6445" w:rsidRDefault="005817CD" w:rsidP="008D6445">
      <w:pPr>
        <w:pStyle w:val="acbfdd8b-e11b-4d36-88ff-6049b138f862"/>
        <w:spacing w:line="440" w:lineRule="exact"/>
        <w:rPr>
          <w:rFonts w:ascii="宋体" w:eastAsia="宋体" w:hAnsi="宋体"/>
          <w:sz w:val="21"/>
          <w:szCs w:val="21"/>
        </w:rPr>
      </w:pPr>
      <w:r w:rsidRPr="008D6445">
        <w:rPr>
          <w:rFonts w:ascii="宋体" w:eastAsia="宋体" w:hAnsi="宋体" w:hint="eastAsia"/>
          <w:sz w:val="21"/>
          <w:szCs w:val="21"/>
        </w:rPr>
        <w:t>（二）可视化柱状图</w:t>
      </w:r>
    </w:p>
    <w:p w14:paraId="11435D62" w14:textId="77777777" w:rsidR="005817CD" w:rsidRPr="008D6445" w:rsidRDefault="005817CD" w:rsidP="00C25841">
      <w:pPr>
        <w:pStyle w:val="acbfdd8b-e11b-4d36-88ff-6049b138f862"/>
        <w:rPr>
          <w:rFonts w:ascii="宋体" w:eastAsia="宋体" w:hAnsi="宋体"/>
          <w:sz w:val="21"/>
          <w:szCs w:val="21"/>
        </w:rPr>
      </w:pPr>
      <w:r w:rsidRPr="008D6445">
        <w:rPr>
          <w:rFonts w:ascii="宋体" w:eastAsia="宋体" w:hAnsi="宋体" w:hint="eastAsia"/>
          <w:noProof/>
          <w:sz w:val="21"/>
          <w:szCs w:val="21"/>
        </w:rPr>
        <w:drawing>
          <wp:inline distT="0" distB="0" distL="0" distR="0" wp14:anchorId="3244814D" wp14:editId="21D23129">
            <wp:extent cx="5274310" cy="3076575"/>
            <wp:effectExtent l="0" t="0" r="2540" b="9525"/>
            <wp:docPr id="614772959"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06232D2" w14:textId="556E365F" w:rsidR="005817CD" w:rsidRPr="008D6445" w:rsidRDefault="005817CD" w:rsidP="008D6445">
      <w:pPr>
        <w:pStyle w:val="3"/>
        <w:spacing w:line="440" w:lineRule="exact"/>
        <w:rPr>
          <w:rFonts w:ascii="宋体" w:hAnsi="宋体"/>
          <w:szCs w:val="21"/>
        </w:rPr>
      </w:pPr>
      <w:bookmarkStart w:id="93" w:name="_Toc172646503"/>
      <w:r w:rsidRPr="008D6445">
        <w:rPr>
          <w:rFonts w:ascii="宋体" w:hAnsi="宋体" w:hint="eastAsia"/>
          <w:szCs w:val="21"/>
        </w:rPr>
        <w:t>图</w:t>
      </w:r>
      <w:r w:rsidR="00BA6019" w:rsidRPr="008D6445">
        <w:rPr>
          <w:rFonts w:ascii="宋体" w:hAnsi="宋体" w:hint="eastAsia"/>
          <w:szCs w:val="21"/>
        </w:rPr>
        <w:t>14</w:t>
      </w:r>
      <w:r w:rsidRPr="008D6445">
        <w:rPr>
          <w:rFonts w:ascii="宋体" w:hAnsi="宋体" w:hint="eastAsia"/>
          <w:szCs w:val="21"/>
        </w:rPr>
        <w:t xml:space="preserve">  灰色关联度</w:t>
      </w:r>
      <w:bookmarkEnd w:id="93"/>
    </w:p>
    <w:p w14:paraId="0F903F7C" w14:textId="78E2DA43" w:rsidR="004261B1" w:rsidRPr="008D6445" w:rsidRDefault="009310E1" w:rsidP="008D6445">
      <w:pPr>
        <w:widowControl/>
        <w:spacing w:line="440" w:lineRule="exact"/>
        <w:jc w:val="left"/>
        <w:rPr>
          <w:rFonts w:ascii="宋体" w:eastAsia="宋体" w:hAnsi="宋体"/>
          <w:color w:val="000000"/>
          <w:szCs w:val="21"/>
        </w:rPr>
      </w:pPr>
      <w:r w:rsidRPr="008D6445">
        <w:rPr>
          <w:rFonts w:ascii="宋体" w:eastAsia="宋体" w:hAnsi="宋体" w:hint="eastAsia"/>
          <w:szCs w:val="21"/>
        </w:rPr>
        <w:br w:type="page"/>
      </w:r>
    </w:p>
    <w:p w14:paraId="6947E1D2" w14:textId="45FD9233" w:rsidR="00BA16FD" w:rsidRDefault="00BA16FD" w:rsidP="008D6445">
      <w:pPr>
        <w:pStyle w:val="1"/>
        <w:spacing w:line="440" w:lineRule="exact"/>
        <w:rPr>
          <w:rFonts w:ascii="宋体" w:eastAsia="宋体" w:hAnsi="宋体"/>
          <w:sz w:val="21"/>
          <w:szCs w:val="21"/>
        </w:rPr>
      </w:pPr>
      <w:bookmarkStart w:id="94" w:name="_Toc172213946"/>
      <w:bookmarkStart w:id="95" w:name="_Toc172646504"/>
      <w:r w:rsidRPr="008D6445">
        <w:rPr>
          <w:rFonts w:ascii="宋体" w:eastAsia="宋体" w:hAnsi="宋体" w:hint="eastAsia"/>
          <w:sz w:val="21"/>
          <w:szCs w:val="21"/>
        </w:rPr>
        <w:lastRenderedPageBreak/>
        <w:t>第五章 结论与建议</w:t>
      </w:r>
      <w:bookmarkEnd w:id="94"/>
      <w:bookmarkEnd w:id="95"/>
    </w:p>
    <w:p w14:paraId="737CD1CE" w14:textId="1E0DE4B2" w:rsidR="002E356D" w:rsidRPr="002E356D" w:rsidRDefault="002E356D" w:rsidP="002E356D">
      <w:pPr>
        <w:pStyle w:val="71e7dc79-1ff7-45e8-997d-0ebda3762b91"/>
        <w:spacing w:line="440" w:lineRule="exact"/>
        <w:ind w:firstLine="420"/>
        <w:rPr>
          <w:rFonts w:ascii="宋体" w:eastAsia="宋体" w:hAnsi="宋体" w:cs="Times New Roman"/>
          <w:bCs w:val="0"/>
          <w:color w:val="auto"/>
          <w:sz w:val="21"/>
          <w:szCs w:val="21"/>
          <w14:ligatures w14:val="none"/>
        </w:rPr>
      </w:pPr>
      <w:bookmarkStart w:id="96" w:name="_Hlk177460580"/>
      <w:r w:rsidRPr="002E356D">
        <w:rPr>
          <w:rFonts w:ascii="宋体" w:eastAsia="宋体" w:hAnsi="宋体" w:cs="Times New Roman" w:hint="eastAsia"/>
          <w:bCs w:val="0"/>
          <w:color w:val="auto"/>
          <w:sz w:val="21"/>
          <w:szCs w:val="21"/>
          <w14:ligatures w14:val="none"/>
        </w:rPr>
        <w:t>绩溪县在追求碳中和的进程中，既遇到了挑战，也发现了机遇。挑战主要来自于提高公众对碳中和重要性的认识和在日常生活中实践低碳生活方式的必要性。这需要政府的政策支持和教育引导，以促进社会行为的转变。然而，绩溪县拥有丰富的自然资源，如高森林覆盖率，这为实现碳中和提供了坚实的自然基础。此外，通过优化产业结构和创新激励政策，绩溪县正积极推动经济向绿色低碳转型，为碳减排注入新动力。</w:t>
      </w:r>
    </w:p>
    <w:p w14:paraId="1689BCD5" w14:textId="77777777" w:rsidR="002E356D" w:rsidRPr="002E356D" w:rsidRDefault="002E356D" w:rsidP="002E356D">
      <w:pPr>
        <w:pStyle w:val="71e7dc79-1ff7-45e8-997d-0ebda3762b91"/>
        <w:spacing w:line="440" w:lineRule="exact"/>
        <w:ind w:firstLine="420"/>
        <w:rPr>
          <w:rFonts w:ascii="宋体" w:eastAsia="宋体" w:hAnsi="宋体" w:cs="Times New Roman"/>
          <w:bCs w:val="0"/>
          <w:color w:val="auto"/>
          <w:sz w:val="21"/>
          <w:szCs w:val="21"/>
          <w14:ligatures w14:val="none"/>
        </w:rPr>
      </w:pPr>
      <w:r w:rsidRPr="002E356D">
        <w:rPr>
          <w:rFonts w:ascii="宋体" w:eastAsia="宋体" w:hAnsi="宋体" w:cs="Times New Roman" w:hint="eastAsia"/>
          <w:bCs w:val="0"/>
          <w:color w:val="auto"/>
          <w:sz w:val="21"/>
          <w:szCs w:val="21"/>
          <w14:ligatures w14:val="none"/>
        </w:rPr>
        <w:t>在实现碳中和的道路上，绩溪县受到多种因素的影响，包括自然优势、政策引导、社会意识、产业结构调整和教育普及。通过问卷调查，发现居民对碳中和的认知和参与度有待提高，这表明需要加强宣传教育，提高公众意识。同时，工业排放作为主要的碳排放源，也指向了产业结构调整的紧迫性。为了推进碳中和，我们为绩溪县提出了一系列政策建议，包括加强碳排放监测与控制、推广清洁能源使用、提高公众环保意识、优化交通系统和促进绿色经济发展。这些措施旨在确保减排目标的实现，同时促进经济与环境的双赢。</w:t>
      </w:r>
    </w:p>
    <w:p w14:paraId="3D1DE78F" w14:textId="77777777" w:rsidR="002E356D" w:rsidRPr="002E356D" w:rsidRDefault="002E356D" w:rsidP="002E356D">
      <w:pPr>
        <w:pStyle w:val="71e7dc79-1ff7-45e8-997d-0ebda3762b91"/>
        <w:spacing w:line="440" w:lineRule="exact"/>
        <w:ind w:firstLine="420"/>
        <w:rPr>
          <w:rFonts w:ascii="宋体" w:eastAsia="宋体" w:hAnsi="宋体" w:cs="Times New Roman"/>
          <w:bCs w:val="0"/>
          <w:color w:val="auto"/>
          <w:sz w:val="21"/>
          <w:szCs w:val="21"/>
          <w14:ligatures w14:val="none"/>
        </w:rPr>
      </w:pPr>
      <w:r w:rsidRPr="002E356D">
        <w:rPr>
          <w:rFonts w:ascii="宋体" w:eastAsia="宋体" w:hAnsi="宋体" w:cs="Times New Roman" w:hint="eastAsia"/>
          <w:bCs w:val="0"/>
          <w:color w:val="auto"/>
          <w:sz w:val="21"/>
          <w:szCs w:val="21"/>
          <w14:ligatures w14:val="none"/>
        </w:rPr>
        <w:t>二十届三中全会在针对环境治理方面提到：必须完善生态文明制度体系，协同推进降碳、减污、扩绿、增长，积极应对气候变化，加快完善落实绿水青山就是金山银山理念的体制机制。要完善生态文明基础体制，健全生态环境治理体系，健全绿色低碳发展机制。这一系列要求，为绩溪县提供了明确的政策导向和行动指南。</w:t>
      </w:r>
    </w:p>
    <w:p w14:paraId="3F492AEC" w14:textId="77777777" w:rsidR="002E356D" w:rsidRPr="002E356D" w:rsidRDefault="002E356D" w:rsidP="002E356D">
      <w:pPr>
        <w:pStyle w:val="71e7dc79-1ff7-45e8-997d-0ebda3762b91"/>
        <w:spacing w:line="440" w:lineRule="exact"/>
        <w:ind w:firstLine="420"/>
        <w:rPr>
          <w:rFonts w:ascii="宋体" w:eastAsia="宋体" w:hAnsi="宋体" w:cs="Times New Roman"/>
          <w:bCs w:val="0"/>
          <w:color w:val="auto"/>
          <w:sz w:val="21"/>
          <w:szCs w:val="21"/>
          <w14:ligatures w14:val="none"/>
        </w:rPr>
      </w:pPr>
      <w:r w:rsidRPr="002E356D">
        <w:rPr>
          <w:rFonts w:ascii="宋体" w:eastAsia="宋体" w:hAnsi="宋体" w:cs="Times New Roman" w:hint="eastAsia"/>
          <w:bCs w:val="0"/>
          <w:color w:val="auto"/>
          <w:sz w:val="21"/>
          <w:szCs w:val="21"/>
          <w14:ligatures w14:val="none"/>
        </w:rPr>
        <w:t>公报中强调的生态文明基础体制完善和生态环境治理体系健全，要求绩溪县加强碳排放监测与控制，推广清洁能源使用，提高公众环保意识，优化交通系统，促进绿色经济发展。这些措施与绩溪县面临的挑战和机遇相契合，为绩溪县实现碳中和目标提供了政策支持和实施路径。</w:t>
      </w:r>
    </w:p>
    <w:p w14:paraId="75006EA2" w14:textId="77777777" w:rsidR="002E356D" w:rsidRDefault="002E356D" w:rsidP="002E356D">
      <w:pPr>
        <w:pStyle w:val="71e7dc79-1ff7-45e8-997d-0ebda3762b91"/>
        <w:spacing w:line="440" w:lineRule="exact"/>
        <w:ind w:firstLine="420"/>
        <w:rPr>
          <w:rFonts w:ascii="宋体" w:eastAsia="宋体" w:hAnsi="宋体" w:cs="Times New Roman"/>
          <w:bCs w:val="0"/>
          <w:color w:val="auto"/>
          <w:sz w:val="21"/>
          <w:szCs w:val="21"/>
          <w14:ligatures w14:val="none"/>
        </w:rPr>
      </w:pPr>
      <w:r w:rsidRPr="002E356D">
        <w:rPr>
          <w:rFonts w:ascii="宋体" w:eastAsia="宋体" w:hAnsi="宋体" w:cs="Times New Roman" w:hint="eastAsia"/>
          <w:bCs w:val="0"/>
          <w:color w:val="auto"/>
          <w:sz w:val="21"/>
          <w:szCs w:val="21"/>
          <w14:ligatures w14:val="none"/>
        </w:rPr>
        <w:t>此外，公报提出的绿色低碳发展机制健全，要求绩溪县在产业结构优化、激励政策创新等方面下功夫，进一步激发企业和个人参与碳汇林建设的积极性，为碳减排提供新动力。这不仅有助于绩溪县在实现碳中和目标的过程中取得实质性进展，也为其他地区提供了可借鉴的经验。</w:t>
      </w:r>
    </w:p>
    <w:p w14:paraId="41702680" w14:textId="77777777" w:rsidR="00CF6E06" w:rsidRPr="00CF6E06" w:rsidRDefault="00CF6E06" w:rsidP="00CF6E06">
      <w:pPr>
        <w:pStyle w:val="acbfdd8b-e11b-4d36-88ff-6049b138f862"/>
        <w:spacing w:line="440" w:lineRule="exact"/>
        <w:rPr>
          <w:rFonts w:ascii="宋体" w:eastAsia="宋体" w:hAnsi="宋体" w:cs="Times New Roman"/>
          <w:color w:val="auto"/>
          <w:sz w:val="21"/>
          <w:szCs w:val="21"/>
          <w14:ligatures w14:val="none"/>
        </w:rPr>
      </w:pPr>
      <w:r>
        <w:tab/>
      </w:r>
      <w:r w:rsidRPr="00CF6E06">
        <w:rPr>
          <w:rFonts w:ascii="宋体" w:eastAsia="宋体" w:hAnsi="宋体" w:cs="Times New Roman" w:hint="eastAsia"/>
          <w:color w:val="auto"/>
          <w:sz w:val="21"/>
          <w:szCs w:val="21"/>
          <w14:ligatures w14:val="none"/>
        </w:rPr>
        <w:t>根据《农业农村减排固碳实施方案》，绩溪县应制定详细的时间表和路线图，推动农业生产全链条和农村建设各环节的减排固碳工作。这包括开展能源革命，发掘绿色能源，提高能源利用率，以及发挥多元市场主体作用，用好金融能。同时，绩溪县应探索新的发展模式，注入绿色动力，包括向农业资源节约利用、农业废弃物资源化以及农业新质生产力要动力。</w:t>
      </w:r>
    </w:p>
    <w:p w14:paraId="29BD0C7A" w14:textId="0681D166" w:rsidR="00CF6E06" w:rsidRPr="00CF6E06" w:rsidRDefault="00CF6E06" w:rsidP="00CF6E06">
      <w:pPr>
        <w:pStyle w:val="acbfdd8b-e11b-4d36-88ff-6049b138f862"/>
        <w:spacing w:line="440" w:lineRule="exact"/>
        <w:ind w:firstLine="420"/>
        <w:rPr>
          <w:rFonts w:ascii="宋体" w:eastAsia="宋体" w:hAnsi="宋体" w:cs="Times New Roman"/>
          <w:color w:val="auto"/>
          <w:sz w:val="21"/>
          <w:szCs w:val="21"/>
          <w14:ligatures w14:val="none"/>
        </w:rPr>
      </w:pPr>
      <w:r w:rsidRPr="00CF6E06">
        <w:rPr>
          <w:rFonts w:ascii="宋体" w:eastAsia="宋体" w:hAnsi="宋体" w:cs="Times New Roman" w:hint="eastAsia"/>
          <w:color w:val="auto"/>
          <w:sz w:val="21"/>
          <w:szCs w:val="21"/>
          <w14:ligatures w14:val="none"/>
        </w:rPr>
        <w:t>构建生态体系，增加绿色元素，也是绩溪县实现碳中和目标的重要途径。这包括加大生态系统治理修复力度，推进乡村人居环境改善，强化监管监测，做好绿色护航，以及推动理念引</w:t>
      </w:r>
      <w:r w:rsidRPr="00CF6E06">
        <w:rPr>
          <w:rFonts w:ascii="宋体" w:eastAsia="宋体" w:hAnsi="宋体" w:cs="Times New Roman" w:hint="eastAsia"/>
          <w:color w:val="auto"/>
          <w:sz w:val="21"/>
          <w:szCs w:val="21"/>
          <w14:ligatures w14:val="none"/>
        </w:rPr>
        <w:lastRenderedPageBreak/>
        <w:t>领，形成绿色风暴。通过这些措施，绩溪县不仅能够推动农业农村的高质量发展，还能够为乡村振兴和农业农村现代化建设提供强有力的支撑。</w:t>
      </w:r>
    </w:p>
    <w:p w14:paraId="2CA120F5" w14:textId="77777777" w:rsidR="002E356D" w:rsidRPr="002E356D" w:rsidRDefault="002E356D" w:rsidP="002E356D">
      <w:pPr>
        <w:pStyle w:val="71e7dc79-1ff7-45e8-997d-0ebda3762b91"/>
        <w:spacing w:line="440" w:lineRule="exact"/>
        <w:ind w:firstLine="420"/>
        <w:rPr>
          <w:rFonts w:ascii="宋体" w:eastAsia="宋体" w:hAnsi="宋体" w:cs="Times New Roman"/>
          <w:bCs w:val="0"/>
          <w:color w:val="auto"/>
          <w:sz w:val="21"/>
          <w:szCs w:val="21"/>
          <w14:ligatures w14:val="none"/>
        </w:rPr>
      </w:pPr>
      <w:r w:rsidRPr="002E356D">
        <w:rPr>
          <w:rFonts w:ascii="宋体" w:eastAsia="宋体" w:hAnsi="宋体" w:cs="Times New Roman" w:hint="eastAsia"/>
          <w:bCs w:val="0"/>
          <w:color w:val="auto"/>
          <w:sz w:val="21"/>
          <w:szCs w:val="21"/>
          <w14:ligatures w14:val="none"/>
        </w:rPr>
        <w:t>同时，问卷调研的成果为绩溪县提供了宝贵的信息，帮助理解居民对碳中和的认知、态度和行为模式。调研涵盖了基本信息收集、出行模式、绿色出行驱动因素和障碍、碳中和知识水平、信息获取渠道、二氧化碳排放源认知、减碳活动参与意愿、农业实践对碳汇的影响、碳中和必要性认知、政府角色和措施以及对未来碳中和前景的态度。这些发现为政策制定提供了科学依据，有助于识别和克服绿色出行的障碍，确定有效的宣传教育途径，评估公众对政府措施的看法，并了解公众对未来碳中和的信心和期望。</w:t>
      </w:r>
    </w:p>
    <w:p w14:paraId="3C7A2441" w14:textId="77777777" w:rsidR="002E356D" w:rsidRPr="002E356D" w:rsidRDefault="002E356D" w:rsidP="002E356D">
      <w:pPr>
        <w:pStyle w:val="71e7dc79-1ff7-45e8-997d-0ebda3762b91"/>
        <w:spacing w:line="440" w:lineRule="exact"/>
        <w:ind w:firstLine="420"/>
        <w:rPr>
          <w:rFonts w:ascii="宋体" w:eastAsia="宋体" w:hAnsi="宋体" w:cs="Times New Roman"/>
          <w:bCs w:val="0"/>
          <w:color w:val="auto"/>
          <w:sz w:val="21"/>
          <w:szCs w:val="21"/>
          <w14:ligatures w14:val="none"/>
        </w:rPr>
      </w:pPr>
      <w:r w:rsidRPr="002E356D">
        <w:rPr>
          <w:rFonts w:ascii="宋体" w:eastAsia="宋体" w:hAnsi="宋体" w:cs="Times New Roman" w:hint="eastAsia"/>
          <w:bCs w:val="0"/>
          <w:color w:val="auto"/>
          <w:sz w:val="21"/>
          <w:szCs w:val="21"/>
          <w14:ligatures w14:val="none"/>
        </w:rPr>
        <w:t>总体而言，绩溪县在实现碳中和目标的过程中，需要综合考虑自然条件、社会意识、产业结构和政策引导等多方面因素。通过问卷调研，绩溪县能够更深入地理解公众的需求和期望，为制定和实施相关政策提供支持，推动社会向低碳、环保的方向发展。这些努力将为绩溪县在生态文明建设和绿色低碳发展方面取得更大的进步，实现可持续发展的目标。</w:t>
      </w:r>
    </w:p>
    <w:p w14:paraId="1AC2CC68" w14:textId="34CDB5DE" w:rsidR="008824E0" w:rsidRPr="002E356D" w:rsidRDefault="008824E0" w:rsidP="002E356D">
      <w:pPr>
        <w:pStyle w:val="71e7dc79-1ff7-45e8-997d-0ebda3762b91"/>
        <w:spacing w:line="440" w:lineRule="exact"/>
        <w:rPr>
          <w:rFonts w:ascii="宋体" w:eastAsia="宋体" w:hAnsi="宋体" w:cs="宋体"/>
          <w:color w:val="auto"/>
          <w:sz w:val="21"/>
          <w:szCs w:val="21"/>
          <w14:ligatures w14:val="none"/>
        </w:rPr>
      </w:pPr>
    </w:p>
    <w:bookmarkEnd w:id="96"/>
    <w:p w14:paraId="763D3F1C" w14:textId="4D0E6C3C" w:rsidR="00312CC8" w:rsidRPr="008D6445" w:rsidRDefault="00312CC8" w:rsidP="008D6445">
      <w:pPr>
        <w:pStyle w:val="1"/>
        <w:spacing w:line="440" w:lineRule="exact"/>
        <w:rPr>
          <w:rFonts w:ascii="宋体" w:eastAsia="宋体" w:hAnsi="宋体"/>
          <w:sz w:val="21"/>
          <w:szCs w:val="21"/>
        </w:rPr>
      </w:pPr>
      <w:r w:rsidRPr="008D6445">
        <w:rPr>
          <w:rFonts w:ascii="宋体" w:eastAsia="宋体" w:hAnsi="宋体" w:hint="eastAsia"/>
          <w:color w:val="C00000"/>
          <w:sz w:val="21"/>
          <w:szCs w:val="21"/>
        </w:rPr>
        <w:br w:type="page"/>
      </w:r>
      <w:bookmarkStart w:id="97" w:name="_Toc172646509"/>
      <w:r w:rsidRPr="008D6445">
        <w:rPr>
          <w:rFonts w:ascii="宋体" w:eastAsia="宋体" w:hAnsi="宋体" w:hint="eastAsia"/>
          <w:sz w:val="21"/>
          <w:szCs w:val="21"/>
        </w:rPr>
        <w:lastRenderedPageBreak/>
        <w:t>参考文献</w:t>
      </w:r>
      <w:bookmarkEnd w:id="97"/>
    </w:p>
    <w:p w14:paraId="4903E866" w14:textId="02380981" w:rsidR="00523DF2" w:rsidRPr="008D6445" w:rsidRDefault="00523DF2" w:rsidP="008D6445">
      <w:pPr>
        <w:widowControl/>
        <w:spacing w:line="440" w:lineRule="exact"/>
        <w:jc w:val="left"/>
        <w:rPr>
          <w:rFonts w:ascii="宋体" w:eastAsia="宋体" w:hAnsi="宋体"/>
          <w:color w:val="000000" w:themeColor="text1"/>
          <w:szCs w:val="21"/>
        </w:rPr>
      </w:pPr>
      <w:r w:rsidRPr="008D6445">
        <w:rPr>
          <w:rFonts w:ascii="宋体" w:eastAsia="宋体" w:hAnsi="宋体"/>
          <w:color w:val="000000" w:themeColor="text1"/>
          <w:szCs w:val="21"/>
        </w:rPr>
        <w:t xml:space="preserve">[1] Scientific Platform Serving for Statistics Professional 2021. SPSSPRO. (Version 1.0.11)[Online Application Software]. Retrieved from </w:t>
      </w:r>
      <w:hyperlink r:id="rId22" w:history="1">
        <w:r w:rsidRPr="008D6445">
          <w:rPr>
            <w:rStyle w:val="afa"/>
            <w:rFonts w:ascii="宋体" w:eastAsia="宋体" w:hAnsi="宋体"/>
            <w:szCs w:val="21"/>
          </w:rPr>
          <w:t>https://www.spsspro.com</w:t>
        </w:r>
      </w:hyperlink>
      <w:r w:rsidRPr="008D6445">
        <w:rPr>
          <w:rFonts w:ascii="宋体" w:eastAsia="宋体" w:hAnsi="宋体"/>
          <w:color w:val="000000" w:themeColor="text1"/>
          <w:szCs w:val="21"/>
        </w:rPr>
        <w:t>.</w:t>
      </w:r>
    </w:p>
    <w:p w14:paraId="25ECB4D1" w14:textId="50ECF456" w:rsidR="006E355E" w:rsidRPr="008D6445" w:rsidRDefault="00523DF2" w:rsidP="008D6445">
      <w:pPr>
        <w:widowControl/>
        <w:spacing w:line="440" w:lineRule="exact"/>
        <w:jc w:val="left"/>
        <w:rPr>
          <w:rFonts w:ascii="宋体" w:eastAsia="宋体" w:hAnsi="宋体"/>
          <w:color w:val="000000" w:themeColor="text1"/>
          <w:szCs w:val="21"/>
        </w:rPr>
      </w:pPr>
      <w:r w:rsidRPr="008D6445">
        <w:rPr>
          <w:rFonts w:ascii="宋体" w:eastAsia="宋体" w:hAnsi="宋体"/>
          <w:color w:val="000000" w:themeColor="text1"/>
          <w:szCs w:val="21"/>
        </w:rPr>
        <w:t>[</w:t>
      </w:r>
      <w:r w:rsidRPr="008D6445">
        <w:rPr>
          <w:rFonts w:ascii="宋体" w:eastAsia="宋体" w:hAnsi="宋体" w:hint="eastAsia"/>
          <w:color w:val="000000" w:themeColor="text1"/>
          <w:szCs w:val="21"/>
        </w:rPr>
        <w:t>2</w:t>
      </w:r>
      <w:r w:rsidRPr="008D6445">
        <w:rPr>
          <w:rFonts w:ascii="宋体" w:eastAsia="宋体" w:hAnsi="宋体"/>
          <w:color w:val="000000" w:themeColor="text1"/>
          <w:szCs w:val="21"/>
        </w:rPr>
        <w:t xml:space="preserve">] Scientific Platform Serving for Statistics Professional 2021. SPSSPRO. (Version 1.0.11)[Online Application Software]. Retrieved from </w:t>
      </w:r>
      <w:hyperlink r:id="rId23" w:history="1">
        <w:r w:rsidR="006E355E" w:rsidRPr="008D6445">
          <w:rPr>
            <w:rStyle w:val="afa"/>
            <w:rFonts w:ascii="宋体" w:eastAsia="宋体" w:hAnsi="宋体"/>
            <w:szCs w:val="21"/>
          </w:rPr>
          <w:t>https://www.spsspro.com</w:t>
        </w:r>
      </w:hyperlink>
      <w:r w:rsidRPr="008D6445">
        <w:rPr>
          <w:rFonts w:ascii="宋体" w:eastAsia="宋体" w:hAnsi="宋体"/>
          <w:color w:val="000000" w:themeColor="text1"/>
          <w:szCs w:val="21"/>
        </w:rPr>
        <w:t>.</w:t>
      </w:r>
    </w:p>
    <w:p w14:paraId="56724883" w14:textId="22C19E71" w:rsidR="006E355E" w:rsidRPr="008D6445" w:rsidRDefault="006E355E" w:rsidP="008D6445">
      <w:pPr>
        <w:widowControl/>
        <w:spacing w:line="440" w:lineRule="exact"/>
        <w:jc w:val="left"/>
        <w:rPr>
          <w:rFonts w:ascii="宋体" w:eastAsia="宋体" w:hAnsi="宋体"/>
          <w:color w:val="000000" w:themeColor="text1"/>
          <w:szCs w:val="21"/>
        </w:rPr>
      </w:pPr>
      <w:r w:rsidRPr="008D6445">
        <w:rPr>
          <w:rFonts w:ascii="宋体" w:eastAsia="宋体" w:hAnsi="宋体"/>
          <w:color w:val="000000" w:themeColor="text1"/>
          <w:szCs w:val="21"/>
        </w:rPr>
        <w:t>[</w:t>
      </w:r>
      <w:r w:rsidRPr="008D6445">
        <w:rPr>
          <w:rFonts w:ascii="宋体" w:eastAsia="宋体" w:hAnsi="宋体" w:hint="eastAsia"/>
          <w:color w:val="000000" w:themeColor="text1"/>
          <w:szCs w:val="21"/>
        </w:rPr>
        <w:t>3</w:t>
      </w:r>
      <w:r w:rsidRPr="008D6445">
        <w:rPr>
          <w:rFonts w:ascii="宋体" w:eastAsia="宋体" w:hAnsi="宋体"/>
          <w:color w:val="000000" w:themeColor="text1"/>
          <w:szCs w:val="21"/>
        </w:rPr>
        <w:t>]Scientific Platform Serving for Statistics Professional 2021. SPSSPRO. (Version 1.0.11)[Online Application Software]. Retrieved from https://www.spsspro.com.</w:t>
      </w:r>
    </w:p>
    <w:p w14:paraId="7954A8F8" w14:textId="56AA06FF" w:rsidR="006E355E" w:rsidRPr="008D6445" w:rsidRDefault="006E355E" w:rsidP="008D6445">
      <w:pPr>
        <w:widowControl/>
        <w:spacing w:line="440" w:lineRule="exact"/>
        <w:jc w:val="left"/>
        <w:rPr>
          <w:rFonts w:ascii="宋体" w:eastAsia="宋体" w:hAnsi="宋体"/>
          <w:color w:val="000000" w:themeColor="text1"/>
          <w:szCs w:val="21"/>
        </w:rPr>
      </w:pPr>
      <w:r w:rsidRPr="008D6445">
        <w:rPr>
          <w:rFonts w:ascii="宋体" w:eastAsia="宋体" w:hAnsi="宋体"/>
          <w:color w:val="000000" w:themeColor="text1"/>
          <w:szCs w:val="21"/>
        </w:rPr>
        <w:t>[</w:t>
      </w:r>
      <w:r w:rsidRPr="008D6445">
        <w:rPr>
          <w:rFonts w:ascii="宋体" w:eastAsia="宋体" w:hAnsi="宋体" w:hint="eastAsia"/>
          <w:color w:val="000000" w:themeColor="text1"/>
          <w:szCs w:val="21"/>
        </w:rPr>
        <w:t>4</w:t>
      </w:r>
      <w:r w:rsidRPr="008D6445">
        <w:rPr>
          <w:rFonts w:ascii="宋体" w:eastAsia="宋体" w:hAnsi="宋体"/>
          <w:color w:val="000000" w:themeColor="text1"/>
          <w:szCs w:val="21"/>
        </w:rPr>
        <w:t>]Azzeh M , Neagu D , Cowling P I . Fuzzy grey relational analysis for software effort estimation.[M]. Kluwer Academic Publishers, 2010.</w:t>
      </w:r>
    </w:p>
    <w:p w14:paraId="4D4255EF" w14:textId="79FDEDE2" w:rsidR="006E355E" w:rsidRPr="008D6445" w:rsidRDefault="006E355E" w:rsidP="008D6445">
      <w:pPr>
        <w:widowControl/>
        <w:spacing w:line="440" w:lineRule="exact"/>
        <w:jc w:val="left"/>
        <w:rPr>
          <w:rFonts w:ascii="宋体" w:eastAsia="宋体" w:hAnsi="宋体"/>
          <w:color w:val="000000" w:themeColor="text1"/>
          <w:szCs w:val="21"/>
        </w:rPr>
      </w:pPr>
      <w:r w:rsidRPr="008D6445">
        <w:rPr>
          <w:rFonts w:ascii="宋体" w:eastAsia="宋体" w:hAnsi="宋体"/>
          <w:color w:val="000000" w:themeColor="text1"/>
          <w:szCs w:val="21"/>
        </w:rPr>
        <w:t>[</w:t>
      </w:r>
      <w:r w:rsidRPr="008D6445">
        <w:rPr>
          <w:rFonts w:ascii="宋体" w:eastAsia="宋体" w:hAnsi="宋体" w:hint="eastAsia"/>
          <w:color w:val="000000" w:themeColor="text1"/>
          <w:szCs w:val="21"/>
        </w:rPr>
        <w:t>5</w:t>
      </w:r>
      <w:r w:rsidRPr="008D6445">
        <w:rPr>
          <w:rFonts w:ascii="宋体" w:eastAsia="宋体" w:hAnsi="宋体"/>
          <w:color w:val="000000" w:themeColor="text1"/>
          <w:szCs w:val="21"/>
        </w:rPr>
        <w:t xml:space="preserve">] Scientific Platform Serving for Statistics Professional 2021. SPSSPRO. (Version 1.0.11)[Online Application Software]. Retrieved from </w:t>
      </w:r>
      <w:hyperlink r:id="rId24" w:history="1">
        <w:r w:rsidRPr="008D6445">
          <w:rPr>
            <w:rStyle w:val="afa"/>
            <w:rFonts w:ascii="宋体" w:eastAsia="宋体" w:hAnsi="宋体"/>
            <w:szCs w:val="21"/>
          </w:rPr>
          <w:t>https://www.spsspro.com</w:t>
        </w:r>
      </w:hyperlink>
      <w:r w:rsidRPr="008D6445">
        <w:rPr>
          <w:rFonts w:ascii="宋体" w:eastAsia="宋体" w:hAnsi="宋体"/>
          <w:color w:val="000000" w:themeColor="text1"/>
          <w:szCs w:val="21"/>
        </w:rPr>
        <w:t>.</w:t>
      </w:r>
    </w:p>
    <w:p w14:paraId="2D3DE4B0" w14:textId="0CAE3A95" w:rsidR="006E355E" w:rsidRPr="008D6445" w:rsidRDefault="006E355E" w:rsidP="008D6445">
      <w:pPr>
        <w:widowControl/>
        <w:spacing w:line="440" w:lineRule="exact"/>
        <w:jc w:val="left"/>
        <w:rPr>
          <w:rFonts w:ascii="宋体" w:eastAsia="宋体" w:hAnsi="宋体"/>
          <w:color w:val="000000" w:themeColor="text1"/>
          <w:szCs w:val="21"/>
        </w:rPr>
      </w:pPr>
      <w:r w:rsidRPr="008D6445">
        <w:rPr>
          <w:rFonts w:ascii="宋体" w:eastAsia="宋体" w:hAnsi="宋体"/>
          <w:color w:val="000000" w:themeColor="text1"/>
          <w:szCs w:val="21"/>
        </w:rPr>
        <w:t>[</w:t>
      </w:r>
      <w:r w:rsidRPr="008D6445">
        <w:rPr>
          <w:rFonts w:ascii="宋体" w:eastAsia="宋体" w:hAnsi="宋体" w:hint="eastAsia"/>
          <w:color w:val="000000" w:themeColor="text1"/>
          <w:szCs w:val="21"/>
        </w:rPr>
        <w:t>6</w:t>
      </w:r>
      <w:r w:rsidRPr="008D6445">
        <w:rPr>
          <w:rFonts w:ascii="宋体" w:eastAsia="宋体" w:hAnsi="宋体"/>
          <w:color w:val="000000" w:themeColor="text1"/>
          <w:szCs w:val="21"/>
        </w:rPr>
        <w:t xml:space="preserve">]Scientific Platform Serving for Statistics Professional 2021. SPSSPRO. (Version 1.0.11)[Online Application Software]. Retrieved from </w:t>
      </w:r>
      <w:hyperlink r:id="rId25" w:history="1">
        <w:r w:rsidRPr="008D6445">
          <w:rPr>
            <w:rStyle w:val="afa"/>
            <w:rFonts w:ascii="宋体" w:eastAsia="宋体" w:hAnsi="宋体"/>
            <w:szCs w:val="21"/>
          </w:rPr>
          <w:t>https://www.spsspro.com.、</w:t>
        </w:r>
      </w:hyperlink>
    </w:p>
    <w:p w14:paraId="5D571AFD" w14:textId="649265E1" w:rsidR="00523DF2" w:rsidRPr="008D6445" w:rsidRDefault="006E355E" w:rsidP="008D6445">
      <w:pPr>
        <w:widowControl/>
        <w:spacing w:line="440" w:lineRule="exact"/>
        <w:jc w:val="left"/>
        <w:rPr>
          <w:rFonts w:ascii="宋体" w:eastAsia="宋体" w:hAnsi="宋体"/>
          <w:color w:val="000000" w:themeColor="text1"/>
          <w:szCs w:val="21"/>
        </w:rPr>
      </w:pPr>
      <w:r w:rsidRPr="008D6445">
        <w:rPr>
          <w:rFonts w:ascii="宋体" w:eastAsia="宋体" w:hAnsi="宋体"/>
          <w:color w:val="000000" w:themeColor="text1"/>
          <w:szCs w:val="21"/>
        </w:rPr>
        <w:t>[</w:t>
      </w:r>
      <w:r w:rsidRPr="008D6445">
        <w:rPr>
          <w:rFonts w:ascii="宋体" w:eastAsia="宋体" w:hAnsi="宋体" w:hint="eastAsia"/>
          <w:color w:val="000000" w:themeColor="text1"/>
          <w:szCs w:val="21"/>
        </w:rPr>
        <w:t>7</w:t>
      </w:r>
      <w:r w:rsidRPr="008D6445">
        <w:rPr>
          <w:rFonts w:ascii="宋体" w:eastAsia="宋体" w:hAnsi="宋体"/>
          <w:color w:val="000000" w:themeColor="text1"/>
          <w:szCs w:val="21"/>
        </w:rPr>
        <w:t>]Scientific Platform Serving for Statistics Professional 2021. SPSSPRO. (Version 1.0.11)[Online Application Software]. Retrieved from https://www.spsspro.com.</w:t>
      </w:r>
      <w:r w:rsidR="00523DF2" w:rsidRPr="008D6445">
        <w:rPr>
          <w:rFonts w:ascii="宋体" w:eastAsia="宋体" w:hAnsi="宋体"/>
          <w:color w:val="000000" w:themeColor="text1"/>
          <w:szCs w:val="21"/>
        </w:rPr>
        <w:br/>
        <w:t>[</w:t>
      </w:r>
      <w:r w:rsidRPr="008D6445">
        <w:rPr>
          <w:rFonts w:ascii="宋体" w:eastAsia="宋体" w:hAnsi="宋体" w:hint="eastAsia"/>
          <w:color w:val="000000" w:themeColor="text1"/>
          <w:szCs w:val="21"/>
        </w:rPr>
        <w:t>8</w:t>
      </w:r>
      <w:r w:rsidR="00523DF2" w:rsidRPr="008D6445">
        <w:rPr>
          <w:rFonts w:ascii="宋体" w:eastAsia="宋体" w:hAnsi="宋体"/>
          <w:color w:val="000000" w:themeColor="text1"/>
          <w:szCs w:val="21"/>
        </w:rPr>
        <w:t>] 王重, 刘黎明. 拟合优度检验统计量的设定方法[J]. 统计与决策, 2010(5):154-156.</w:t>
      </w:r>
    </w:p>
    <w:p w14:paraId="3B6D59B0" w14:textId="4D719E47" w:rsidR="00523DF2" w:rsidRPr="008D6445" w:rsidRDefault="00523DF2" w:rsidP="008D6445">
      <w:pPr>
        <w:widowControl/>
        <w:spacing w:line="440" w:lineRule="exact"/>
        <w:jc w:val="left"/>
        <w:rPr>
          <w:rFonts w:ascii="宋体" w:eastAsia="宋体" w:hAnsi="宋体"/>
          <w:color w:val="000000" w:themeColor="text1"/>
          <w:szCs w:val="21"/>
        </w:rPr>
      </w:pPr>
      <w:r w:rsidRPr="008D6445">
        <w:rPr>
          <w:rFonts w:ascii="宋体" w:eastAsia="宋体" w:hAnsi="宋体"/>
          <w:color w:val="000000" w:themeColor="text1"/>
          <w:szCs w:val="21"/>
        </w:rPr>
        <w:t>[</w:t>
      </w:r>
      <w:r w:rsidR="006E355E" w:rsidRPr="008D6445">
        <w:rPr>
          <w:rFonts w:ascii="宋体" w:eastAsia="宋体" w:hAnsi="宋体" w:hint="eastAsia"/>
          <w:color w:val="000000" w:themeColor="text1"/>
          <w:szCs w:val="21"/>
        </w:rPr>
        <w:t>9</w:t>
      </w:r>
      <w:r w:rsidRPr="008D6445">
        <w:rPr>
          <w:rFonts w:ascii="宋体" w:eastAsia="宋体" w:hAnsi="宋体"/>
          <w:color w:val="000000" w:themeColor="text1"/>
          <w:szCs w:val="21"/>
        </w:rPr>
        <w:t>] 贾俊平,何晓群,金勇.统计学(第四版)[M].中国人民大学出版社,2009.</w:t>
      </w:r>
    </w:p>
    <w:p w14:paraId="4F3182EA" w14:textId="1E0FE104" w:rsidR="00523DF2" w:rsidRPr="008D6445" w:rsidRDefault="00523DF2" w:rsidP="008D6445">
      <w:pPr>
        <w:widowControl/>
        <w:spacing w:line="440" w:lineRule="exact"/>
        <w:jc w:val="left"/>
        <w:rPr>
          <w:rFonts w:ascii="宋体" w:eastAsia="宋体" w:hAnsi="宋体"/>
          <w:color w:val="000000" w:themeColor="text1"/>
          <w:szCs w:val="21"/>
        </w:rPr>
      </w:pPr>
      <w:r w:rsidRPr="008D6445">
        <w:rPr>
          <w:rFonts w:ascii="宋体" w:eastAsia="宋体" w:hAnsi="宋体"/>
          <w:color w:val="000000" w:themeColor="text1"/>
          <w:szCs w:val="21"/>
        </w:rPr>
        <w:t>[</w:t>
      </w:r>
      <w:r w:rsidR="006E355E" w:rsidRPr="008D6445">
        <w:rPr>
          <w:rFonts w:ascii="宋体" w:eastAsia="宋体" w:hAnsi="宋体" w:hint="eastAsia"/>
          <w:color w:val="000000" w:themeColor="text1"/>
          <w:szCs w:val="21"/>
        </w:rPr>
        <w:t>10</w:t>
      </w:r>
      <w:r w:rsidRPr="008D6445">
        <w:rPr>
          <w:rFonts w:ascii="宋体" w:eastAsia="宋体" w:hAnsi="宋体"/>
          <w:color w:val="000000" w:themeColor="text1"/>
          <w:szCs w:val="21"/>
        </w:rPr>
        <w:t>] 曾光.基于游程检验的深圳股票市场有效性实证分析[J].科技和产业,2008(10):73-75.</w:t>
      </w:r>
    </w:p>
    <w:p w14:paraId="00AE68A4" w14:textId="66D42965" w:rsidR="00523DF2" w:rsidRPr="008D6445" w:rsidRDefault="00523DF2" w:rsidP="008D6445">
      <w:pPr>
        <w:widowControl/>
        <w:spacing w:line="440" w:lineRule="exact"/>
        <w:jc w:val="left"/>
        <w:rPr>
          <w:rFonts w:ascii="宋体" w:eastAsia="宋体" w:hAnsi="宋体"/>
          <w:color w:val="000000" w:themeColor="text1"/>
          <w:szCs w:val="21"/>
        </w:rPr>
      </w:pPr>
      <w:r w:rsidRPr="008D6445">
        <w:rPr>
          <w:rFonts w:ascii="宋体" w:eastAsia="宋体" w:hAnsi="宋体"/>
          <w:color w:val="000000" w:themeColor="text1"/>
          <w:szCs w:val="21"/>
        </w:rPr>
        <w:t>[</w:t>
      </w:r>
      <w:r w:rsidR="006E355E" w:rsidRPr="008D6445">
        <w:rPr>
          <w:rFonts w:ascii="宋体" w:eastAsia="宋体" w:hAnsi="宋体" w:hint="eastAsia"/>
          <w:color w:val="000000" w:themeColor="text1"/>
          <w:szCs w:val="21"/>
        </w:rPr>
        <w:t>11</w:t>
      </w:r>
      <w:r w:rsidRPr="008D6445">
        <w:rPr>
          <w:rFonts w:ascii="宋体" w:eastAsia="宋体" w:hAnsi="宋体"/>
          <w:color w:val="000000" w:themeColor="text1"/>
          <w:szCs w:val="21"/>
        </w:rPr>
        <w:t>] 张虎,田茂峰. 信度分析在调查问卷设计中的应用[J]. 统计与决策,2007(21):25-27.</w:t>
      </w:r>
    </w:p>
    <w:p w14:paraId="0EA11EEC" w14:textId="58133080" w:rsidR="00C25841" w:rsidRPr="008D6445" w:rsidRDefault="00523DF2" w:rsidP="008D6445">
      <w:pPr>
        <w:widowControl/>
        <w:spacing w:line="440" w:lineRule="exact"/>
        <w:jc w:val="left"/>
        <w:rPr>
          <w:rFonts w:ascii="宋体" w:eastAsia="宋体" w:hAnsi="宋体"/>
          <w:color w:val="000000" w:themeColor="text1"/>
          <w:szCs w:val="21"/>
        </w:rPr>
      </w:pPr>
      <w:r w:rsidRPr="008D6445">
        <w:rPr>
          <w:rFonts w:ascii="宋体" w:eastAsia="宋体" w:hAnsi="宋体"/>
          <w:color w:val="000000" w:themeColor="text1"/>
          <w:szCs w:val="21"/>
        </w:rPr>
        <w:t>[</w:t>
      </w:r>
      <w:r w:rsidRPr="008D6445">
        <w:rPr>
          <w:rFonts w:ascii="宋体" w:eastAsia="宋体" w:hAnsi="宋体" w:hint="eastAsia"/>
          <w:color w:val="000000" w:themeColor="text1"/>
          <w:szCs w:val="21"/>
        </w:rPr>
        <w:t>1</w:t>
      </w:r>
      <w:r w:rsidR="006E355E" w:rsidRPr="008D6445">
        <w:rPr>
          <w:rFonts w:ascii="宋体" w:eastAsia="宋体" w:hAnsi="宋体" w:hint="eastAsia"/>
          <w:color w:val="000000" w:themeColor="text1"/>
          <w:szCs w:val="21"/>
        </w:rPr>
        <w:t>2</w:t>
      </w:r>
      <w:r w:rsidRPr="008D6445">
        <w:rPr>
          <w:rFonts w:ascii="宋体" w:eastAsia="宋体" w:hAnsi="宋体"/>
          <w:color w:val="000000" w:themeColor="text1"/>
          <w:szCs w:val="21"/>
        </w:rPr>
        <w:t>] 曾五一,黄炳艺.调查问卷的可信度和有效度分析[J].统计与信息论坛,2005(06):13-17.</w:t>
      </w:r>
    </w:p>
    <w:p w14:paraId="7C760E65" w14:textId="5AFCD5CA" w:rsidR="00312CC8" w:rsidRPr="008D6445" w:rsidRDefault="00C25841" w:rsidP="008D6445">
      <w:pPr>
        <w:widowControl/>
        <w:spacing w:line="440" w:lineRule="exact"/>
        <w:jc w:val="left"/>
        <w:rPr>
          <w:rFonts w:ascii="宋体" w:eastAsia="宋体" w:hAnsi="宋体"/>
          <w:color w:val="000000" w:themeColor="text1"/>
          <w:szCs w:val="21"/>
        </w:rPr>
      </w:pPr>
      <w:r w:rsidRPr="008D6445">
        <w:rPr>
          <w:rFonts w:ascii="宋体" w:eastAsia="宋体" w:hAnsi="宋体" w:hint="eastAsia"/>
          <w:color w:val="000000" w:themeColor="text1"/>
          <w:szCs w:val="21"/>
        </w:rPr>
        <w:br w:type="page"/>
      </w:r>
    </w:p>
    <w:p w14:paraId="0FE5FC0F" w14:textId="7BA472D0" w:rsidR="00312CC8" w:rsidRPr="008D6445" w:rsidRDefault="00312CC8" w:rsidP="008D6445">
      <w:pPr>
        <w:pStyle w:val="1"/>
        <w:spacing w:line="440" w:lineRule="exact"/>
        <w:rPr>
          <w:rFonts w:ascii="宋体" w:eastAsia="宋体" w:hAnsi="宋体"/>
          <w:sz w:val="21"/>
          <w:szCs w:val="21"/>
        </w:rPr>
      </w:pPr>
      <w:bookmarkStart w:id="98" w:name="_Toc172646510"/>
      <w:r w:rsidRPr="008D6445">
        <w:rPr>
          <w:rFonts w:ascii="宋体" w:eastAsia="宋体" w:hAnsi="宋体" w:hint="eastAsia"/>
          <w:sz w:val="21"/>
          <w:szCs w:val="21"/>
        </w:rPr>
        <w:lastRenderedPageBreak/>
        <w:t>附录 问卷</w:t>
      </w:r>
      <w:bookmarkEnd w:id="98"/>
    </w:p>
    <w:p w14:paraId="78EF2B55" w14:textId="29477E58" w:rsidR="0057133E" w:rsidRPr="008D6445" w:rsidRDefault="0057133E" w:rsidP="008D6445">
      <w:pPr>
        <w:spacing w:line="440" w:lineRule="exact"/>
        <w:rPr>
          <w:rFonts w:ascii="宋体" w:eastAsia="宋体" w:hAnsi="宋体"/>
          <w:szCs w:val="21"/>
        </w:rPr>
      </w:pPr>
      <w:r w:rsidRPr="008D6445">
        <w:rPr>
          <w:rFonts w:ascii="宋体" w:eastAsia="宋体" w:hAnsi="宋体"/>
          <w:szCs w:val="21"/>
        </w:rPr>
        <w:t>（选项为数字的代表程度，1～5程度逐渐增加）</w:t>
      </w:r>
    </w:p>
    <w:p w14:paraId="03392D4F" w14:textId="77777777" w:rsidR="00333518" w:rsidRPr="008D6445" w:rsidRDefault="0057133E" w:rsidP="008D6445">
      <w:pPr>
        <w:spacing w:line="440" w:lineRule="exact"/>
        <w:ind w:left="210" w:hangingChars="100" w:hanging="210"/>
        <w:rPr>
          <w:rFonts w:ascii="宋体" w:eastAsia="宋体" w:hAnsi="宋体"/>
          <w:szCs w:val="21"/>
        </w:rPr>
      </w:pPr>
      <w:r w:rsidRPr="008D6445">
        <w:rPr>
          <w:rFonts w:ascii="宋体" w:eastAsia="宋体" w:hAnsi="宋体"/>
          <w:szCs w:val="21"/>
        </w:rPr>
        <w:t>1、您的年龄：</w:t>
      </w:r>
      <w:r w:rsidRPr="008D6445">
        <w:rPr>
          <w:rFonts w:ascii="宋体" w:eastAsia="宋体" w:hAnsi="宋体"/>
          <w:szCs w:val="21"/>
        </w:rPr>
        <w:cr/>
        <w:t>A、18岁以下</w:t>
      </w:r>
      <w:r w:rsidRPr="008D6445">
        <w:rPr>
          <w:rFonts w:ascii="宋体" w:eastAsia="宋体" w:hAnsi="宋体"/>
          <w:szCs w:val="21"/>
        </w:rPr>
        <w:cr/>
        <w:t>B、18～30岁</w:t>
      </w:r>
      <w:r w:rsidRPr="008D6445">
        <w:rPr>
          <w:rFonts w:ascii="宋体" w:eastAsia="宋体" w:hAnsi="宋体"/>
          <w:szCs w:val="21"/>
        </w:rPr>
        <w:cr/>
        <w:t>C、31～45岁</w:t>
      </w:r>
      <w:r w:rsidRPr="008D6445">
        <w:rPr>
          <w:rFonts w:ascii="宋体" w:eastAsia="宋体" w:hAnsi="宋体"/>
          <w:szCs w:val="21"/>
        </w:rPr>
        <w:cr/>
        <w:t>D、46～60岁</w:t>
      </w:r>
      <w:r w:rsidRPr="008D6445">
        <w:rPr>
          <w:rFonts w:ascii="宋体" w:eastAsia="宋体" w:hAnsi="宋体"/>
          <w:szCs w:val="21"/>
        </w:rPr>
        <w:cr/>
        <w:t>E、60岁以上</w:t>
      </w:r>
    </w:p>
    <w:p w14:paraId="221829B4" w14:textId="77777777" w:rsidR="00333518" w:rsidRPr="008D6445" w:rsidRDefault="0057133E" w:rsidP="008D6445">
      <w:pPr>
        <w:spacing w:line="440" w:lineRule="exact"/>
        <w:ind w:left="210" w:hangingChars="100" w:hanging="210"/>
        <w:rPr>
          <w:rFonts w:ascii="宋体" w:eastAsia="宋体" w:hAnsi="宋体"/>
          <w:szCs w:val="21"/>
        </w:rPr>
      </w:pPr>
      <w:r w:rsidRPr="008D6445">
        <w:rPr>
          <w:rFonts w:ascii="宋体" w:eastAsia="宋体" w:hAnsi="宋体"/>
          <w:szCs w:val="21"/>
        </w:rPr>
        <w:t>2、您的性别：</w:t>
      </w:r>
      <w:r w:rsidRPr="008D6445">
        <w:rPr>
          <w:rFonts w:ascii="宋体" w:eastAsia="宋体" w:hAnsi="宋体"/>
          <w:szCs w:val="21"/>
        </w:rPr>
        <w:cr/>
        <w:t>A、男</w:t>
      </w:r>
      <w:r w:rsidRPr="008D6445">
        <w:rPr>
          <w:rFonts w:ascii="宋体" w:eastAsia="宋体" w:hAnsi="宋体"/>
          <w:szCs w:val="21"/>
        </w:rPr>
        <w:cr/>
        <w:t>B、女</w:t>
      </w:r>
    </w:p>
    <w:p w14:paraId="26F51AB1" w14:textId="77777777" w:rsidR="00333518" w:rsidRPr="008D6445" w:rsidRDefault="0057133E" w:rsidP="008D6445">
      <w:pPr>
        <w:spacing w:line="440" w:lineRule="exact"/>
        <w:ind w:left="210" w:hangingChars="100" w:hanging="210"/>
        <w:rPr>
          <w:rFonts w:ascii="宋体" w:eastAsia="宋体" w:hAnsi="宋体"/>
          <w:szCs w:val="21"/>
        </w:rPr>
      </w:pPr>
      <w:r w:rsidRPr="008D6445">
        <w:rPr>
          <w:rFonts w:ascii="宋体" w:eastAsia="宋体" w:hAnsi="宋体"/>
          <w:szCs w:val="21"/>
        </w:rPr>
        <w:t>3、您目前的最高学历：</w:t>
      </w:r>
      <w:r w:rsidRPr="008D6445">
        <w:rPr>
          <w:rFonts w:ascii="宋体" w:eastAsia="宋体" w:hAnsi="宋体"/>
          <w:szCs w:val="21"/>
        </w:rPr>
        <w:cr/>
        <w:t>A、小学及以下</w:t>
      </w:r>
      <w:r w:rsidRPr="008D6445">
        <w:rPr>
          <w:rFonts w:ascii="宋体" w:eastAsia="宋体" w:hAnsi="宋体"/>
          <w:szCs w:val="21"/>
        </w:rPr>
        <w:cr/>
        <w:t>B、初中</w:t>
      </w:r>
      <w:r w:rsidRPr="008D6445">
        <w:rPr>
          <w:rFonts w:ascii="宋体" w:eastAsia="宋体" w:hAnsi="宋体"/>
          <w:szCs w:val="21"/>
        </w:rPr>
        <w:cr/>
        <w:t>C、高中/中专</w:t>
      </w:r>
      <w:r w:rsidRPr="008D6445">
        <w:rPr>
          <w:rFonts w:ascii="宋体" w:eastAsia="宋体" w:hAnsi="宋体"/>
          <w:szCs w:val="21"/>
        </w:rPr>
        <w:cr/>
        <w:t>D、本科/专科</w:t>
      </w:r>
      <w:r w:rsidRPr="008D6445">
        <w:rPr>
          <w:rFonts w:ascii="宋体" w:eastAsia="宋体" w:hAnsi="宋体"/>
          <w:szCs w:val="21"/>
        </w:rPr>
        <w:cr/>
        <w:t>E、研究生及以上</w:t>
      </w:r>
    </w:p>
    <w:p w14:paraId="36A54C95" w14:textId="77777777" w:rsidR="00333518" w:rsidRPr="008D6445" w:rsidRDefault="0057133E" w:rsidP="008D6445">
      <w:pPr>
        <w:spacing w:line="440" w:lineRule="exact"/>
        <w:ind w:left="210" w:hangingChars="100" w:hanging="210"/>
        <w:rPr>
          <w:rFonts w:ascii="宋体" w:eastAsia="宋体" w:hAnsi="宋体"/>
          <w:szCs w:val="21"/>
        </w:rPr>
      </w:pPr>
      <w:r w:rsidRPr="008D6445">
        <w:rPr>
          <w:rFonts w:ascii="宋体" w:eastAsia="宋体" w:hAnsi="宋体"/>
          <w:szCs w:val="21"/>
        </w:rPr>
        <w:t>4、您的职业/身份是：</w:t>
      </w:r>
      <w:r w:rsidRPr="008D6445">
        <w:rPr>
          <w:rFonts w:ascii="宋体" w:eastAsia="宋体" w:hAnsi="宋体"/>
          <w:szCs w:val="21"/>
        </w:rPr>
        <w:cr/>
        <w:t>A、在校学生</w:t>
      </w:r>
      <w:r w:rsidRPr="008D6445">
        <w:rPr>
          <w:rFonts w:ascii="宋体" w:eastAsia="宋体" w:hAnsi="宋体"/>
          <w:szCs w:val="21"/>
        </w:rPr>
        <w:cr/>
        <w:t>B、机关或事业单位人员</w:t>
      </w:r>
      <w:r w:rsidRPr="008D6445">
        <w:rPr>
          <w:rFonts w:ascii="宋体" w:eastAsia="宋体" w:hAnsi="宋体"/>
          <w:szCs w:val="21"/>
        </w:rPr>
        <w:cr/>
        <w:t>C、国有企业人员民营或其他小型企业人员</w:t>
      </w:r>
      <w:r w:rsidRPr="008D6445">
        <w:rPr>
          <w:rFonts w:ascii="宋体" w:eastAsia="宋体" w:hAnsi="宋体"/>
          <w:szCs w:val="21"/>
        </w:rPr>
        <w:cr/>
        <w:t>D、自营商户</w:t>
      </w:r>
      <w:r w:rsidRPr="008D6445">
        <w:rPr>
          <w:rFonts w:ascii="宋体" w:eastAsia="宋体" w:hAnsi="宋体"/>
          <w:szCs w:val="21"/>
        </w:rPr>
        <w:cr/>
        <w:t>E、自由职业</w:t>
      </w:r>
      <w:r w:rsidRPr="008D6445">
        <w:rPr>
          <w:rFonts w:ascii="宋体" w:eastAsia="宋体" w:hAnsi="宋体"/>
          <w:szCs w:val="21"/>
        </w:rPr>
        <w:cr/>
        <w:t>F、其他</w:t>
      </w:r>
    </w:p>
    <w:p w14:paraId="60AE56D1" w14:textId="77777777" w:rsidR="00333518" w:rsidRPr="008D6445" w:rsidRDefault="0057133E" w:rsidP="008D6445">
      <w:pPr>
        <w:spacing w:line="440" w:lineRule="exact"/>
        <w:ind w:left="210" w:hangingChars="100" w:hanging="210"/>
        <w:rPr>
          <w:rFonts w:ascii="宋体" w:eastAsia="宋体" w:hAnsi="宋体"/>
          <w:szCs w:val="21"/>
        </w:rPr>
      </w:pPr>
      <w:r w:rsidRPr="008D6445">
        <w:rPr>
          <w:rFonts w:ascii="宋体" w:eastAsia="宋体" w:hAnsi="宋体"/>
          <w:szCs w:val="21"/>
        </w:rPr>
        <w:t>5、您目前居住在哪种类型的社区：</w:t>
      </w:r>
      <w:r w:rsidRPr="008D6445">
        <w:rPr>
          <w:rFonts w:ascii="宋体" w:eastAsia="宋体" w:hAnsi="宋体"/>
          <w:szCs w:val="21"/>
        </w:rPr>
        <w:cr/>
        <w:t>A、城市中心</w:t>
      </w:r>
      <w:r w:rsidRPr="008D6445">
        <w:rPr>
          <w:rFonts w:ascii="宋体" w:eastAsia="宋体" w:hAnsi="宋体"/>
          <w:szCs w:val="21"/>
        </w:rPr>
        <w:cr/>
        <w:t>B、城市郊区</w:t>
      </w:r>
      <w:r w:rsidRPr="008D6445">
        <w:rPr>
          <w:rFonts w:ascii="宋体" w:eastAsia="宋体" w:hAnsi="宋体"/>
          <w:szCs w:val="21"/>
        </w:rPr>
        <w:cr/>
        <w:t>C、乡镇</w:t>
      </w:r>
      <w:r w:rsidRPr="008D6445">
        <w:rPr>
          <w:rFonts w:ascii="宋体" w:eastAsia="宋体" w:hAnsi="宋体"/>
          <w:szCs w:val="21"/>
        </w:rPr>
        <w:cr/>
        <w:t>D、农村地区</w:t>
      </w:r>
    </w:p>
    <w:p w14:paraId="4B78FDCF" w14:textId="77777777" w:rsidR="00333518" w:rsidRPr="008D6445" w:rsidRDefault="0057133E" w:rsidP="008D6445">
      <w:pPr>
        <w:spacing w:line="440" w:lineRule="exact"/>
        <w:ind w:left="210" w:hangingChars="100" w:hanging="210"/>
        <w:rPr>
          <w:rFonts w:ascii="宋体" w:eastAsia="宋体" w:hAnsi="宋体"/>
          <w:szCs w:val="21"/>
        </w:rPr>
      </w:pPr>
      <w:r w:rsidRPr="008D6445">
        <w:rPr>
          <w:rFonts w:ascii="宋体" w:eastAsia="宋体" w:hAnsi="宋体"/>
          <w:szCs w:val="21"/>
        </w:rPr>
        <w:t>6、您日常通行活动范围的里程：</w:t>
      </w:r>
      <w:r w:rsidRPr="008D6445">
        <w:rPr>
          <w:rFonts w:ascii="宋体" w:eastAsia="宋体" w:hAnsi="宋体"/>
          <w:szCs w:val="21"/>
        </w:rPr>
        <w:cr/>
      </w:r>
      <w:r w:rsidRPr="008D6445">
        <w:rPr>
          <w:rFonts w:ascii="宋体" w:eastAsia="宋体" w:hAnsi="宋体"/>
          <w:szCs w:val="21"/>
        </w:rPr>
        <w:lastRenderedPageBreak/>
        <w:t>A、1-5公里</w:t>
      </w:r>
      <w:r w:rsidRPr="008D6445">
        <w:rPr>
          <w:rFonts w:ascii="宋体" w:eastAsia="宋体" w:hAnsi="宋体"/>
          <w:szCs w:val="21"/>
        </w:rPr>
        <w:cr/>
        <w:t>B、6-15公里</w:t>
      </w:r>
      <w:r w:rsidRPr="008D6445">
        <w:rPr>
          <w:rFonts w:ascii="宋体" w:eastAsia="宋体" w:hAnsi="宋体"/>
          <w:szCs w:val="21"/>
        </w:rPr>
        <w:cr/>
        <w:t>C、16-50公里</w:t>
      </w:r>
      <w:r w:rsidRPr="008D6445">
        <w:rPr>
          <w:rFonts w:ascii="宋体" w:eastAsia="宋体" w:hAnsi="宋体"/>
          <w:szCs w:val="21"/>
        </w:rPr>
        <w:cr/>
        <w:t>D、50公里以上</w:t>
      </w:r>
    </w:p>
    <w:p w14:paraId="46BB2412" w14:textId="77777777" w:rsidR="00333518" w:rsidRPr="008D6445" w:rsidRDefault="0057133E" w:rsidP="008D6445">
      <w:pPr>
        <w:spacing w:line="440" w:lineRule="exact"/>
        <w:ind w:left="210" w:hangingChars="100" w:hanging="210"/>
        <w:rPr>
          <w:rFonts w:ascii="宋体" w:eastAsia="宋体" w:hAnsi="宋体"/>
          <w:szCs w:val="21"/>
        </w:rPr>
      </w:pPr>
      <w:r w:rsidRPr="008D6445">
        <w:rPr>
          <w:rFonts w:ascii="宋体" w:eastAsia="宋体" w:hAnsi="宋体"/>
          <w:szCs w:val="21"/>
        </w:rPr>
        <w:t>7、您最常使用的交通工具：</w:t>
      </w:r>
      <w:r w:rsidRPr="008D6445">
        <w:rPr>
          <w:rFonts w:ascii="宋体" w:eastAsia="宋体" w:hAnsi="宋体"/>
          <w:szCs w:val="21"/>
        </w:rPr>
        <w:cr/>
        <w:t>A、私家车</w:t>
      </w:r>
      <w:r w:rsidRPr="008D6445">
        <w:rPr>
          <w:rFonts w:ascii="宋体" w:eastAsia="宋体" w:hAnsi="宋体"/>
          <w:szCs w:val="21"/>
        </w:rPr>
        <w:cr/>
        <w:t>B、出租车/网约车</w:t>
      </w:r>
      <w:r w:rsidRPr="008D6445">
        <w:rPr>
          <w:rFonts w:ascii="宋体" w:eastAsia="宋体" w:hAnsi="宋体"/>
          <w:szCs w:val="21"/>
        </w:rPr>
        <w:cr/>
        <w:t>C、公共交通工具</w:t>
      </w:r>
      <w:r w:rsidRPr="008D6445">
        <w:rPr>
          <w:rFonts w:ascii="宋体" w:eastAsia="宋体" w:hAnsi="宋体"/>
          <w:szCs w:val="21"/>
        </w:rPr>
        <w:cr/>
        <w:t>D、私人电动车/自行车</w:t>
      </w:r>
      <w:r w:rsidRPr="008D6445">
        <w:rPr>
          <w:rFonts w:ascii="宋体" w:eastAsia="宋体" w:hAnsi="宋体"/>
          <w:szCs w:val="21"/>
        </w:rPr>
        <w:cr/>
        <w:t>E、共享单车</w:t>
      </w:r>
    </w:p>
    <w:p w14:paraId="283F1294" w14:textId="77777777" w:rsidR="00333518" w:rsidRPr="008D6445" w:rsidRDefault="0057133E" w:rsidP="008D6445">
      <w:pPr>
        <w:spacing w:line="440" w:lineRule="exact"/>
        <w:ind w:left="210" w:hangingChars="100" w:hanging="210"/>
        <w:rPr>
          <w:rFonts w:ascii="宋体" w:eastAsia="宋体" w:hAnsi="宋体"/>
          <w:szCs w:val="21"/>
        </w:rPr>
      </w:pPr>
      <w:r w:rsidRPr="008D6445">
        <w:rPr>
          <w:rFonts w:ascii="宋体" w:eastAsia="宋体" w:hAnsi="宋体"/>
          <w:szCs w:val="21"/>
        </w:rPr>
        <w:t>8、请给以下促使您选择绿色交通出行的方面的影响程度打分：</w:t>
      </w:r>
      <w:r w:rsidRPr="008D6445">
        <w:rPr>
          <w:rFonts w:ascii="宋体" w:eastAsia="宋体" w:hAnsi="宋体"/>
          <w:szCs w:val="21"/>
        </w:rPr>
        <w:cr/>
        <w:t>减少空气污染，降低碳排放</w:t>
      </w:r>
      <w:r w:rsidRPr="008D6445">
        <w:rPr>
          <w:rFonts w:ascii="宋体" w:eastAsia="宋体" w:hAnsi="宋体" w:hint="eastAsia"/>
          <w:szCs w:val="21"/>
        </w:rPr>
        <w:t xml:space="preserve">    </w:t>
      </w:r>
      <w:r w:rsidRPr="008D6445">
        <w:rPr>
          <w:rFonts w:ascii="宋体" w:eastAsia="宋体" w:hAnsi="宋体"/>
          <w:szCs w:val="21"/>
        </w:rPr>
        <w:t>1  2  3  4  5</w:t>
      </w:r>
      <w:r w:rsidRPr="008D6445">
        <w:rPr>
          <w:rFonts w:ascii="宋体" w:eastAsia="宋体" w:hAnsi="宋体"/>
          <w:szCs w:val="21"/>
        </w:rPr>
        <w:cr/>
        <w:t>降低能源消耗</w:t>
      </w:r>
      <w:r w:rsidRPr="008D6445">
        <w:rPr>
          <w:rFonts w:ascii="宋体" w:eastAsia="宋体" w:hAnsi="宋体" w:hint="eastAsia"/>
          <w:szCs w:val="21"/>
        </w:rPr>
        <w:t xml:space="preserve">   </w:t>
      </w:r>
      <w:r w:rsidRPr="008D6445">
        <w:rPr>
          <w:rFonts w:ascii="宋体" w:eastAsia="宋体" w:hAnsi="宋体"/>
          <w:szCs w:val="21"/>
        </w:rPr>
        <w:t>1  2  3  4  5</w:t>
      </w:r>
      <w:r w:rsidRPr="008D6445">
        <w:rPr>
          <w:rFonts w:ascii="宋体" w:eastAsia="宋体" w:hAnsi="宋体"/>
          <w:szCs w:val="21"/>
        </w:rPr>
        <w:cr/>
        <w:t>缓解交通压力，提高自身交通效率</w:t>
      </w:r>
      <w:r w:rsidRPr="008D6445">
        <w:rPr>
          <w:rFonts w:ascii="宋体" w:eastAsia="宋体" w:hAnsi="宋体" w:hint="eastAsia"/>
          <w:szCs w:val="21"/>
        </w:rPr>
        <w:t xml:space="preserve">   </w:t>
      </w:r>
      <w:r w:rsidRPr="008D6445">
        <w:rPr>
          <w:rFonts w:ascii="宋体" w:eastAsia="宋体" w:hAnsi="宋体"/>
          <w:szCs w:val="21"/>
        </w:rPr>
        <w:t>1  2  3  4  5</w:t>
      </w:r>
      <w:r w:rsidRPr="008D6445">
        <w:rPr>
          <w:rFonts w:ascii="宋体" w:eastAsia="宋体" w:hAnsi="宋体"/>
          <w:szCs w:val="21"/>
        </w:rPr>
        <w:cr/>
        <w:t>健康有益，锻炼身体</w:t>
      </w:r>
      <w:r w:rsidRPr="008D6445">
        <w:rPr>
          <w:rFonts w:ascii="宋体" w:eastAsia="宋体" w:hAnsi="宋体" w:hint="eastAsia"/>
          <w:szCs w:val="21"/>
        </w:rPr>
        <w:t xml:space="preserve">   </w:t>
      </w:r>
      <w:r w:rsidRPr="008D6445">
        <w:rPr>
          <w:rFonts w:ascii="宋体" w:eastAsia="宋体" w:hAnsi="宋体"/>
          <w:szCs w:val="21"/>
        </w:rPr>
        <w:t>1  2  3  4  5</w:t>
      </w:r>
      <w:r w:rsidRPr="008D6445">
        <w:rPr>
          <w:rFonts w:ascii="宋体" w:eastAsia="宋体" w:hAnsi="宋体"/>
          <w:szCs w:val="21"/>
        </w:rPr>
        <w:cr/>
        <w:t>经济实惠</w:t>
      </w:r>
      <w:r w:rsidRPr="008D6445">
        <w:rPr>
          <w:rFonts w:ascii="宋体" w:eastAsia="宋体" w:hAnsi="宋体" w:hint="eastAsia"/>
          <w:szCs w:val="21"/>
        </w:rPr>
        <w:t xml:space="preserve">   </w:t>
      </w:r>
      <w:r w:rsidRPr="008D6445">
        <w:rPr>
          <w:rFonts w:ascii="宋体" w:eastAsia="宋体" w:hAnsi="宋体"/>
          <w:szCs w:val="21"/>
        </w:rPr>
        <w:t>1  2  3  4  5</w:t>
      </w:r>
    </w:p>
    <w:p w14:paraId="0A5E6467" w14:textId="4B8E2C1C" w:rsidR="0057133E" w:rsidRPr="008D6445" w:rsidRDefault="0057133E" w:rsidP="008D6445">
      <w:pPr>
        <w:spacing w:line="440" w:lineRule="exact"/>
        <w:ind w:left="210" w:hangingChars="100" w:hanging="210"/>
        <w:rPr>
          <w:rFonts w:ascii="宋体" w:eastAsia="宋体" w:hAnsi="宋体"/>
          <w:szCs w:val="21"/>
        </w:rPr>
      </w:pPr>
      <w:r w:rsidRPr="008D6445">
        <w:rPr>
          <w:rFonts w:ascii="宋体" w:eastAsia="宋体" w:hAnsi="宋体"/>
          <w:szCs w:val="21"/>
        </w:rPr>
        <w:t>9、您认为下列绿色出行的成本对阻碍您使用绿色出行的影响程度如何（请打分）：</w:t>
      </w:r>
      <w:r w:rsidRPr="008D6445">
        <w:rPr>
          <w:rFonts w:ascii="宋体" w:eastAsia="宋体" w:hAnsi="宋体"/>
          <w:szCs w:val="21"/>
        </w:rPr>
        <w:cr/>
        <w:t>经济成本（如票价、维护费用）</w:t>
      </w:r>
      <w:r w:rsidRPr="008D6445">
        <w:rPr>
          <w:rFonts w:ascii="宋体" w:eastAsia="宋体" w:hAnsi="宋体" w:hint="eastAsia"/>
          <w:szCs w:val="21"/>
        </w:rPr>
        <w:t xml:space="preserve">   </w:t>
      </w:r>
      <w:r w:rsidRPr="008D6445">
        <w:rPr>
          <w:rFonts w:ascii="宋体" w:eastAsia="宋体" w:hAnsi="宋体"/>
          <w:szCs w:val="21"/>
        </w:rPr>
        <w:t>1   2   3   4   5</w:t>
      </w:r>
    </w:p>
    <w:p w14:paraId="7C0B12E1" w14:textId="77777777" w:rsidR="00333518" w:rsidRPr="008D6445" w:rsidRDefault="0057133E" w:rsidP="008D6445">
      <w:pPr>
        <w:widowControl/>
        <w:spacing w:line="440" w:lineRule="exact"/>
        <w:ind w:leftChars="100" w:left="210"/>
        <w:jc w:val="left"/>
        <w:rPr>
          <w:rFonts w:ascii="宋体" w:eastAsia="宋体" w:hAnsi="宋体"/>
          <w:szCs w:val="21"/>
        </w:rPr>
      </w:pPr>
      <w:r w:rsidRPr="008D6445">
        <w:rPr>
          <w:rFonts w:ascii="宋体" w:eastAsia="宋体" w:hAnsi="宋体"/>
          <w:szCs w:val="21"/>
        </w:rPr>
        <w:t>时间成本（如旅行时间、等待时间）</w:t>
      </w:r>
      <w:r w:rsidRPr="008D6445">
        <w:rPr>
          <w:rFonts w:ascii="宋体" w:eastAsia="宋体" w:hAnsi="宋体" w:hint="eastAsia"/>
          <w:szCs w:val="21"/>
        </w:rPr>
        <w:t xml:space="preserve">   </w:t>
      </w:r>
      <w:r w:rsidRPr="008D6445">
        <w:rPr>
          <w:rFonts w:ascii="宋体" w:eastAsia="宋体" w:hAnsi="宋体"/>
          <w:szCs w:val="21"/>
        </w:rPr>
        <w:t>1  2  3  4</w:t>
      </w:r>
      <w:r w:rsidRPr="008D6445">
        <w:rPr>
          <w:rFonts w:ascii="宋体" w:eastAsia="宋体" w:hAnsi="宋体" w:hint="eastAsia"/>
          <w:szCs w:val="21"/>
        </w:rPr>
        <w:t xml:space="preserve">  </w:t>
      </w:r>
      <w:r w:rsidRPr="008D6445">
        <w:rPr>
          <w:rFonts w:ascii="宋体" w:eastAsia="宋体" w:hAnsi="宋体"/>
          <w:szCs w:val="21"/>
        </w:rPr>
        <w:t>5</w:t>
      </w:r>
      <w:r w:rsidRPr="008D6445">
        <w:rPr>
          <w:rFonts w:ascii="宋体" w:eastAsia="宋体" w:hAnsi="宋体"/>
          <w:szCs w:val="21"/>
        </w:rPr>
        <w:cr/>
        <w:t>体力成本（如骑行的劳累感）</w:t>
      </w:r>
      <w:r w:rsidRPr="008D6445">
        <w:rPr>
          <w:rFonts w:ascii="宋体" w:eastAsia="宋体" w:hAnsi="宋体" w:hint="eastAsia"/>
          <w:szCs w:val="21"/>
        </w:rPr>
        <w:t xml:space="preserve">   </w:t>
      </w:r>
      <w:r w:rsidRPr="008D6445">
        <w:rPr>
          <w:rFonts w:ascii="宋体" w:eastAsia="宋体" w:hAnsi="宋体"/>
          <w:szCs w:val="21"/>
        </w:rPr>
        <w:t xml:space="preserve">1  2  3  4  5 </w:t>
      </w:r>
      <w:r w:rsidRPr="008D6445">
        <w:rPr>
          <w:rFonts w:ascii="宋体" w:eastAsia="宋体" w:hAnsi="宋体"/>
          <w:szCs w:val="21"/>
        </w:rPr>
        <w:cr/>
        <w:t>舒适度成本（如乘坐公共交通的拥挤程度）</w:t>
      </w:r>
      <w:r w:rsidRPr="008D6445">
        <w:rPr>
          <w:rFonts w:ascii="宋体" w:eastAsia="宋体" w:hAnsi="宋体" w:hint="eastAsia"/>
          <w:szCs w:val="21"/>
        </w:rPr>
        <w:t xml:space="preserve">   </w:t>
      </w:r>
      <w:r w:rsidRPr="008D6445">
        <w:rPr>
          <w:rFonts w:ascii="宋体" w:eastAsia="宋体" w:hAnsi="宋体"/>
          <w:szCs w:val="21"/>
        </w:rPr>
        <w:t>1  2  3  4  5</w:t>
      </w:r>
      <w:r w:rsidRPr="008D6445">
        <w:rPr>
          <w:rFonts w:ascii="宋体" w:eastAsia="宋体" w:hAnsi="宋体"/>
          <w:szCs w:val="21"/>
        </w:rPr>
        <w:cr/>
        <w:t>风险成本（如自身安全问题）</w:t>
      </w:r>
      <w:r w:rsidRPr="008D6445">
        <w:rPr>
          <w:rFonts w:ascii="宋体" w:eastAsia="宋体" w:hAnsi="宋体" w:hint="eastAsia"/>
          <w:szCs w:val="21"/>
        </w:rPr>
        <w:t xml:space="preserve">    </w:t>
      </w:r>
      <w:r w:rsidRPr="008D6445">
        <w:rPr>
          <w:rFonts w:ascii="宋体" w:eastAsia="宋体" w:hAnsi="宋体"/>
          <w:szCs w:val="21"/>
        </w:rPr>
        <w:t>1  2  3  4  5</w:t>
      </w:r>
    </w:p>
    <w:p w14:paraId="58737F6E" w14:textId="77777777" w:rsidR="00333518" w:rsidRPr="008D6445" w:rsidRDefault="0057133E" w:rsidP="008D6445">
      <w:pPr>
        <w:widowControl/>
        <w:spacing w:line="440" w:lineRule="exact"/>
        <w:jc w:val="left"/>
        <w:rPr>
          <w:rFonts w:ascii="宋体" w:eastAsia="宋体" w:hAnsi="宋体"/>
          <w:szCs w:val="21"/>
        </w:rPr>
      </w:pPr>
      <w:r w:rsidRPr="008D6445">
        <w:rPr>
          <w:rFonts w:ascii="宋体" w:eastAsia="宋体" w:hAnsi="宋体"/>
          <w:szCs w:val="21"/>
        </w:rPr>
        <w:t>10、您对中国每年碳排放量的了解程度：</w:t>
      </w:r>
      <w:r w:rsidRPr="008D6445">
        <w:rPr>
          <w:rFonts w:ascii="宋体" w:eastAsia="宋体" w:hAnsi="宋体" w:hint="eastAsia"/>
          <w:szCs w:val="21"/>
        </w:rPr>
        <w:t xml:space="preserve">   </w:t>
      </w:r>
      <w:r w:rsidRPr="008D6445">
        <w:rPr>
          <w:rFonts w:ascii="宋体" w:eastAsia="宋体" w:hAnsi="宋体"/>
          <w:szCs w:val="21"/>
        </w:rPr>
        <w:t>1</w:t>
      </w:r>
      <w:r w:rsidRPr="008D6445">
        <w:rPr>
          <w:rFonts w:ascii="宋体" w:eastAsia="宋体" w:hAnsi="宋体" w:hint="eastAsia"/>
          <w:szCs w:val="21"/>
        </w:rPr>
        <w:t xml:space="preserve">  </w:t>
      </w:r>
      <w:r w:rsidRPr="008D6445">
        <w:rPr>
          <w:rFonts w:ascii="宋体" w:eastAsia="宋体" w:hAnsi="宋体"/>
          <w:szCs w:val="21"/>
        </w:rPr>
        <w:t>2</w:t>
      </w:r>
      <w:r w:rsidRPr="008D6445">
        <w:rPr>
          <w:rFonts w:ascii="宋体" w:eastAsia="宋体" w:hAnsi="宋体" w:hint="eastAsia"/>
          <w:szCs w:val="21"/>
        </w:rPr>
        <w:t xml:space="preserve">  </w:t>
      </w:r>
      <w:r w:rsidRPr="008D6445">
        <w:rPr>
          <w:rFonts w:ascii="宋体" w:eastAsia="宋体" w:hAnsi="宋体"/>
          <w:szCs w:val="21"/>
        </w:rPr>
        <w:t>3</w:t>
      </w:r>
      <w:r w:rsidRPr="008D6445">
        <w:rPr>
          <w:rFonts w:ascii="宋体" w:eastAsia="宋体" w:hAnsi="宋体" w:hint="eastAsia"/>
          <w:szCs w:val="21"/>
        </w:rPr>
        <w:t xml:space="preserve">  </w:t>
      </w:r>
      <w:r w:rsidRPr="008D6445">
        <w:rPr>
          <w:rFonts w:ascii="宋体" w:eastAsia="宋体" w:hAnsi="宋体"/>
          <w:szCs w:val="21"/>
        </w:rPr>
        <w:t>4</w:t>
      </w:r>
      <w:r w:rsidRPr="008D6445">
        <w:rPr>
          <w:rFonts w:ascii="宋体" w:eastAsia="宋体" w:hAnsi="宋体" w:hint="eastAsia"/>
          <w:szCs w:val="21"/>
        </w:rPr>
        <w:t xml:space="preserve">  </w:t>
      </w:r>
      <w:r w:rsidRPr="008D6445">
        <w:rPr>
          <w:rFonts w:ascii="宋体" w:eastAsia="宋体" w:hAnsi="宋体"/>
          <w:szCs w:val="21"/>
        </w:rPr>
        <w:t>5</w:t>
      </w:r>
      <w:r w:rsidRPr="008D6445">
        <w:rPr>
          <w:rFonts w:ascii="宋体" w:eastAsia="宋体" w:hAnsi="宋体"/>
          <w:szCs w:val="21"/>
        </w:rPr>
        <w:cr/>
        <w:t>11、您对“碳中和”的了解程度：</w:t>
      </w:r>
      <w:r w:rsidRPr="008D6445">
        <w:rPr>
          <w:rFonts w:ascii="宋体" w:eastAsia="宋体" w:hAnsi="宋体" w:hint="eastAsia"/>
          <w:szCs w:val="21"/>
        </w:rPr>
        <w:t xml:space="preserve">   </w:t>
      </w:r>
      <w:r w:rsidRPr="008D6445">
        <w:rPr>
          <w:rFonts w:ascii="宋体" w:eastAsia="宋体" w:hAnsi="宋体"/>
          <w:szCs w:val="21"/>
        </w:rPr>
        <w:t>1</w:t>
      </w:r>
      <w:r w:rsidRPr="008D6445">
        <w:rPr>
          <w:rFonts w:ascii="宋体" w:eastAsia="宋体" w:hAnsi="宋体" w:hint="eastAsia"/>
          <w:szCs w:val="21"/>
        </w:rPr>
        <w:t xml:space="preserve">  </w:t>
      </w:r>
      <w:r w:rsidRPr="008D6445">
        <w:rPr>
          <w:rFonts w:ascii="宋体" w:eastAsia="宋体" w:hAnsi="宋体"/>
          <w:szCs w:val="21"/>
        </w:rPr>
        <w:t>2</w:t>
      </w:r>
      <w:r w:rsidRPr="008D6445">
        <w:rPr>
          <w:rFonts w:ascii="宋体" w:eastAsia="宋体" w:hAnsi="宋体" w:hint="eastAsia"/>
          <w:szCs w:val="21"/>
        </w:rPr>
        <w:t xml:space="preserve">  </w:t>
      </w:r>
      <w:r w:rsidRPr="008D6445">
        <w:rPr>
          <w:rFonts w:ascii="宋体" w:eastAsia="宋体" w:hAnsi="宋体"/>
          <w:szCs w:val="21"/>
        </w:rPr>
        <w:t>3</w:t>
      </w:r>
      <w:r w:rsidRPr="008D6445">
        <w:rPr>
          <w:rFonts w:ascii="宋体" w:eastAsia="宋体" w:hAnsi="宋体" w:hint="eastAsia"/>
          <w:szCs w:val="21"/>
        </w:rPr>
        <w:t xml:space="preserve">  </w:t>
      </w:r>
      <w:r w:rsidRPr="008D6445">
        <w:rPr>
          <w:rFonts w:ascii="宋体" w:eastAsia="宋体" w:hAnsi="宋体"/>
          <w:szCs w:val="21"/>
        </w:rPr>
        <w:t>4</w:t>
      </w:r>
      <w:r w:rsidRPr="008D6445">
        <w:rPr>
          <w:rFonts w:ascii="宋体" w:eastAsia="宋体" w:hAnsi="宋体" w:hint="eastAsia"/>
          <w:szCs w:val="21"/>
        </w:rPr>
        <w:t xml:space="preserve">  </w:t>
      </w:r>
      <w:r w:rsidRPr="008D6445">
        <w:rPr>
          <w:rFonts w:ascii="宋体" w:eastAsia="宋体" w:hAnsi="宋体"/>
          <w:szCs w:val="21"/>
        </w:rPr>
        <w:t>5</w:t>
      </w:r>
    </w:p>
    <w:p w14:paraId="7FC8C833" w14:textId="5B3AE742" w:rsidR="0057133E" w:rsidRPr="008D6445" w:rsidRDefault="0057133E" w:rsidP="008D6445">
      <w:pPr>
        <w:widowControl/>
        <w:spacing w:line="440" w:lineRule="exact"/>
        <w:ind w:left="210" w:hangingChars="100" w:hanging="210"/>
        <w:jc w:val="left"/>
        <w:rPr>
          <w:rFonts w:ascii="宋体" w:eastAsia="宋体" w:hAnsi="宋体"/>
          <w:b/>
          <w:bCs/>
          <w:color w:val="000000" w:themeColor="text1"/>
          <w:szCs w:val="21"/>
        </w:rPr>
      </w:pPr>
      <w:r w:rsidRPr="008D6445">
        <w:rPr>
          <w:rFonts w:ascii="宋体" w:eastAsia="宋体" w:hAnsi="宋体"/>
          <w:szCs w:val="21"/>
        </w:rPr>
        <w:t>12、您认为哪种宣传方式更益于您了解“碳中和”相关知识（可多选）？</w:t>
      </w:r>
      <w:r w:rsidRPr="008D6445">
        <w:rPr>
          <w:rFonts w:ascii="宋体" w:eastAsia="宋体" w:hAnsi="宋体"/>
          <w:szCs w:val="21"/>
        </w:rPr>
        <w:cr/>
        <w:t>A、媒体宣传</w:t>
      </w:r>
      <w:r w:rsidRPr="008D6445">
        <w:rPr>
          <w:rFonts w:ascii="宋体" w:eastAsia="宋体" w:hAnsi="宋体"/>
          <w:szCs w:val="21"/>
        </w:rPr>
        <w:cr/>
        <w:t>B、纸质宣传册</w:t>
      </w:r>
      <w:r w:rsidRPr="008D6445">
        <w:rPr>
          <w:rFonts w:ascii="宋体" w:eastAsia="宋体" w:hAnsi="宋体"/>
          <w:szCs w:val="21"/>
        </w:rPr>
        <w:cr/>
        <w:t>C、社区活动</w:t>
      </w:r>
      <w:r w:rsidRPr="008D6445">
        <w:rPr>
          <w:rFonts w:ascii="宋体" w:eastAsia="宋体" w:hAnsi="宋体"/>
          <w:szCs w:val="21"/>
        </w:rPr>
        <w:cr/>
        <w:t>D、企业宣传</w:t>
      </w:r>
      <w:r w:rsidRPr="008D6445">
        <w:rPr>
          <w:rFonts w:ascii="宋体" w:eastAsia="宋体" w:hAnsi="宋体"/>
          <w:szCs w:val="21"/>
        </w:rPr>
        <w:cr/>
        <w:t>13、您认为二氧化碳排放的主要来源有哪些（可多选）？</w:t>
      </w:r>
      <w:r w:rsidRPr="008D6445">
        <w:rPr>
          <w:rFonts w:ascii="宋体" w:eastAsia="宋体" w:hAnsi="宋体"/>
          <w:szCs w:val="21"/>
        </w:rPr>
        <w:cr/>
      </w:r>
      <w:r w:rsidR="00333518" w:rsidRPr="008D6445">
        <w:rPr>
          <w:rFonts w:ascii="宋体" w:eastAsia="宋体" w:hAnsi="宋体" w:hint="eastAsia"/>
          <w:szCs w:val="21"/>
        </w:rPr>
        <w:t xml:space="preserve">  </w:t>
      </w:r>
      <w:r w:rsidRPr="008D6445">
        <w:rPr>
          <w:rFonts w:ascii="宋体" w:eastAsia="宋体" w:hAnsi="宋体"/>
          <w:szCs w:val="21"/>
        </w:rPr>
        <w:t>A、交通能源燃烧释放的二氧化碳</w:t>
      </w:r>
      <w:r w:rsidRPr="008D6445">
        <w:rPr>
          <w:rFonts w:ascii="宋体" w:eastAsia="宋体" w:hAnsi="宋体"/>
          <w:szCs w:val="21"/>
        </w:rPr>
        <w:cr/>
      </w:r>
      <w:r w:rsidR="00333518" w:rsidRPr="008D6445">
        <w:rPr>
          <w:rFonts w:ascii="宋体" w:eastAsia="宋体" w:hAnsi="宋体" w:hint="eastAsia"/>
          <w:szCs w:val="21"/>
        </w:rPr>
        <w:lastRenderedPageBreak/>
        <w:t xml:space="preserve">  </w:t>
      </w:r>
      <w:r w:rsidRPr="008D6445">
        <w:rPr>
          <w:rFonts w:ascii="宋体" w:eastAsia="宋体" w:hAnsi="宋体"/>
          <w:szCs w:val="21"/>
        </w:rPr>
        <w:t>B、工业生产中释放的二氧化碳</w:t>
      </w:r>
      <w:r w:rsidRPr="008D6445">
        <w:rPr>
          <w:rFonts w:ascii="宋体" w:eastAsia="宋体" w:hAnsi="宋体"/>
          <w:szCs w:val="21"/>
        </w:rPr>
        <w:cr/>
      </w:r>
      <w:r w:rsidR="00333518" w:rsidRPr="008D6445">
        <w:rPr>
          <w:rFonts w:ascii="宋体" w:eastAsia="宋体" w:hAnsi="宋体" w:hint="eastAsia"/>
          <w:szCs w:val="21"/>
        </w:rPr>
        <w:t xml:space="preserve">  </w:t>
      </w:r>
      <w:r w:rsidRPr="008D6445">
        <w:rPr>
          <w:rFonts w:ascii="宋体" w:eastAsia="宋体" w:hAnsi="宋体"/>
          <w:szCs w:val="21"/>
        </w:rPr>
        <w:t>C、农业及其他活动中释放的二氧化碳</w:t>
      </w:r>
      <w:r w:rsidRPr="008D6445">
        <w:rPr>
          <w:rFonts w:ascii="宋体" w:eastAsia="宋体" w:hAnsi="宋体"/>
          <w:szCs w:val="21"/>
        </w:rPr>
        <w:cr/>
      </w:r>
      <w:r w:rsidR="00333518" w:rsidRPr="008D6445">
        <w:rPr>
          <w:rFonts w:ascii="宋体" w:eastAsia="宋体" w:hAnsi="宋体" w:hint="eastAsia"/>
          <w:szCs w:val="21"/>
        </w:rPr>
        <w:t xml:space="preserve">  </w:t>
      </w:r>
      <w:r w:rsidRPr="008D6445">
        <w:rPr>
          <w:rFonts w:ascii="宋体" w:eastAsia="宋体" w:hAnsi="宋体"/>
          <w:szCs w:val="21"/>
        </w:rPr>
        <w:t>D、废弃物燃烧释放的二氧化碳</w:t>
      </w:r>
      <w:r w:rsidRPr="008D6445">
        <w:rPr>
          <w:rFonts w:ascii="宋体" w:eastAsia="宋体" w:hAnsi="宋体"/>
          <w:szCs w:val="21"/>
        </w:rPr>
        <w:cr/>
        <w:t>14、您更愿意通过以下哪种方式参与到减碳的相关活动之中（可多选）？</w:t>
      </w:r>
      <w:r w:rsidRPr="008D6445">
        <w:rPr>
          <w:rFonts w:ascii="宋体" w:eastAsia="宋体" w:hAnsi="宋体"/>
          <w:szCs w:val="21"/>
        </w:rPr>
        <w:cr/>
      </w:r>
      <w:r w:rsidR="00333518" w:rsidRPr="008D6445">
        <w:rPr>
          <w:rFonts w:ascii="宋体" w:eastAsia="宋体" w:hAnsi="宋体" w:hint="eastAsia"/>
          <w:szCs w:val="21"/>
        </w:rPr>
        <w:t xml:space="preserve">  </w:t>
      </w:r>
      <w:r w:rsidRPr="008D6445">
        <w:rPr>
          <w:rFonts w:ascii="宋体" w:eastAsia="宋体" w:hAnsi="宋体"/>
          <w:szCs w:val="21"/>
        </w:rPr>
        <w:t>A</w:t>
      </w:r>
      <w:r w:rsidR="00333518" w:rsidRPr="008D6445">
        <w:rPr>
          <w:rFonts w:ascii="宋体" w:eastAsia="宋体" w:hAnsi="宋体" w:hint="eastAsia"/>
          <w:szCs w:val="21"/>
        </w:rPr>
        <w:t>、</w:t>
      </w:r>
      <w:r w:rsidRPr="008D6445">
        <w:rPr>
          <w:rFonts w:ascii="宋体" w:eastAsia="宋体" w:hAnsi="宋体"/>
          <w:szCs w:val="21"/>
        </w:rPr>
        <w:t>绿色出行</w:t>
      </w:r>
      <w:r w:rsidRPr="008D6445">
        <w:rPr>
          <w:rFonts w:ascii="宋体" w:eastAsia="宋体" w:hAnsi="宋体"/>
          <w:szCs w:val="21"/>
        </w:rPr>
        <w:cr/>
      </w:r>
      <w:r w:rsidR="00333518" w:rsidRPr="008D6445">
        <w:rPr>
          <w:rFonts w:ascii="宋体" w:eastAsia="宋体" w:hAnsi="宋体" w:hint="eastAsia"/>
          <w:szCs w:val="21"/>
        </w:rPr>
        <w:t xml:space="preserve">  </w:t>
      </w:r>
      <w:r w:rsidRPr="008D6445">
        <w:rPr>
          <w:rFonts w:ascii="宋体" w:eastAsia="宋体" w:hAnsi="宋体"/>
          <w:szCs w:val="21"/>
        </w:rPr>
        <w:t>B</w:t>
      </w:r>
      <w:r w:rsidR="00333518" w:rsidRPr="008D6445">
        <w:rPr>
          <w:rFonts w:ascii="宋体" w:eastAsia="宋体" w:hAnsi="宋体" w:hint="eastAsia"/>
          <w:szCs w:val="21"/>
        </w:rPr>
        <w:t>、</w:t>
      </w:r>
      <w:r w:rsidRPr="008D6445">
        <w:rPr>
          <w:rFonts w:ascii="宋体" w:eastAsia="宋体" w:hAnsi="宋体"/>
          <w:szCs w:val="21"/>
        </w:rPr>
        <w:t>垃圾分类回收</w:t>
      </w:r>
      <w:r w:rsidRPr="008D6445">
        <w:rPr>
          <w:rFonts w:ascii="宋体" w:eastAsia="宋体" w:hAnsi="宋体"/>
          <w:szCs w:val="21"/>
        </w:rPr>
        <w:cr/>
      </w:r>
      <w:r w:rsidR="00333518" w:rsidRPr="008D6445">
        <w:rPr>
          <w:rFonts w:ascii="宋体" w:eastAsia="宋体" w:hAnsi="宋体" w:hint="eastAsia"/>
          <w:szCs w:val="21"/>
        </w:rPr>
        <w:t xml:space="preserve">  </w:t>
      </w:r>
      <w:r w:rsidRPr="008D6445">
        <w:rPr>
          <w:rFonts w:ascii="宋体" w:eastAsia="宋体" w:hAnsi="宋体"/>
          <w:szCs w:val="21"/>
        </w:rPr>
        <w:t>C</w:t>
      </w:r>
      <w:r w:rsidR="00333518" w:rsidRPr="008D6445">
        <w:rPr>
          <w:rFonts w:ascii="宋体" w:eastAsia="宋体" w:hAnsi="宋体" w:hint="eastAsia"/>
          <w:szCs w:val="21"/>
        </w:rPr>
        <w:t>、</w:t>
      </w:r>
      <w:r w:rsidRPr="008D6445">
        <w:rPr>
          <w:rFonts w:ascii="宋体" w:eastAsia="宋体" w:hAnsi="宋体"/>
          <w:szCs w:val="21"/>
        </w:rPr>
        <w:t>减少使用一次性用品</w:t>
      </w:r>
      <w:r w:rsidRPr="008D6445">
        <w:rPr>
          <w:rFonts w:ascii="宋体" w:eastAsia="宋体" w:hAnsi="宋体"/>
          <w:szCs w:val="21"/>
        </w:rPr>
        <w:cr/>
      </w:r>
      <w:r w:rsidR="00333518" w:rsidRPr="008D6445">
        <w:rPr>
          <w:rFonts w:ascii="宋体" w:eastAsia="宋体" w:hAnsi="宋体" w:hint="eastAsia"/>
          <w:szCs w:val="21"/>
        </w:rPr>
        <w:t xml:space="preserve">  </w:t>
      </w:r>
      <w:r w:rsidRPr="008D6445">
        <w:rPr>
          <w:rFonts w:ascii="宋体" w:eastAsia="宋体" w:hAnsi="宋体"/>
          <w:szCs w:val="21"/>
        </w:rPr>
        <w:t>D</w:t>
      </w:r>
      <w:r w:rsidR="00333518" w:rsidRPr="008D6445">
        <w:rPr>
          <w:rFonts w:ascii="宋体" w:eastAsia="宋体" w:hAnsi="宋体" w:hint="eastAsia"/>
          <w:szCs w:val="21"/>
        </w:rPr>
        <w:t>、</w:t>
      </w:r>
      <w:r w:rsidRPr="008D6445">
        <w:rPr>
          <w:rFonts w:ascii="宋体" w:eastAsia="宋体" w:hAnsi="宋体"/>
          <w:szCs w:val="21"/>
        </w:rPr>
        <w:t>使用高效节能的家电产品</w:t>
      </w:r>
      <w:r w:rsidRPr="008D6445">
        <w:rPr>
          <w:rFonts w:ascii="宋体" w:eastAsia="宋体" w:hAnsi="宋体"/>
          <w:szCs w:val="21"/>
        </w:rPr>
        <w:cr/>
      </w:r>
      <w:r w:rsidR="00333518" w:rsidRPr="008D6445">
        <w:rPr>
          <w:rFonts w:ascii="宋体" w:eastAsia="宋体" w:hAnsi="宋体" w:hint="eastAsia"/>
          <w:szCs w:val="21"/>
        </w:rPr>
        <w:t xml:space="preserve">  </w:t>
      </w:r>
      <w:r w:rsidRPr="008D6445">
        <w:rPr>
          <w:rFonts w:ascii="宋体" w:eastAsia="宋体" w:hAnsi="宋体"/>
          <w:szCs w:val="21"/>
        </w:rPr>
        <w:t>E、植树造林</w:t>
      </w:r>
      <w:r w:rsidRPr="008D6445">
        <w:rPr>
          <w:rFonts w:ascii="宋体" w:eastAsia="宋体" w:hAnsi="宋体"/>
          <w:szCs w:val="21"/>
        </w:rPr>
        <w:cr/>
        <w:t>15、您对绩溪采取特定的农业实践来增强土壤碳汇能力的了解程度</w:t>
      </w:r>
      <w:r w:rsidR="005751F4" w:rsidRPr="008D6445">
        <w:rPr>
          <w:rFonts w:ascii="宋体" w:eastAsia="宋体" w:hAnsi="宋体" w:hint="eastAsia"/>
          <w:szCs w:val="21"/>
        </w:rPr>
        <w:t xml:space="preserve">：   </w:t>
      </w:r>
      <w:r w:rsidR="005751F4" w:rsidRPr="008D6445">
        <w:rPr>
          <w:rFonts w:ascii="宋体" w:eastAsia="宋体" w:hAnsi="宋体"/>
          <w:szCs w:val="21"/>
        </w:rPr>
        <w:t>1</w:t>
      </w:r>
      <w:r w:rsidR="005751F4" w:rsidRPr="008D6445">
        <w:rPr>
          <w:rFonts w:ascii="宋体" w:eastAsia="宋体" w:hAnsi="宋体" w:hint="eastAsia"/>
          <w:szCs w:val="21"/>
        </w:rPr>
        <w:t xml:space="preserve">  </w:t>
      </w:r>
      <w:r w:rsidR="005751F4" w:rsidRPr="008D6445">
        <w:rPr>
          <w:rFonts w:ascii="宋体" w:eastAsia="宋体" w:hAnsi="宋体"/>
          <w:szCs w:val="21"/>
        </w:rPr>
        <w:t>2</w:t>
      </w:r>
      <w:r w:rsidR="005751F4" w:rsidRPr="008D6445">
        <w:rPr>
          <w:rFonts w:ascii="宋体" w:eastAsia="宋体" w:hAnsi="宋体" w:hint="eastAsia"/>
          <w:szCs w:val="21"/>
        </w:rPr>
        <w:t xml:space="preserve">  </w:t>
      </w:r>
      <w:r w:rsidR="005751F4" w:rsidRPr="008D6445">
        <w:rPr>
          <w:rFonts w:ascii="宋体" w:eastAsia="宋体" w:hAnsi="宋体"/>
          <w:szCs w:val="21"/>
        </w:rPr>
        <w:t>3</w:t>
      </w:r>
      <w:r w:rsidR="005751F4" w:rsidRPr="008D6445">
        <w:rPr>
          <w:rFonts w:ascii="宋体" w:eastAsia="宋体" w:hAnsi="宋体" w:hint="eastAsia"/>
          <w:szCs w:val="21"/>
        </w:rPr>
        <w:t xml:space="preserve">  </w:t>
      </w:r>
      <w:r w:rsidR="005751F4" w:rsidRPr="008D6445">
        <w:rPr>
          <w:rFonts w:ascii="宋体" w:eastAsia="宋体" w:hAnsi="宋体"/>
          <w:szCs w:val="21"/>
        </w:rPr>
        <w:t>4</w:t>
      </w:r>
      <w:r w:rsidR="005751F4" w:rsidRPr="008D6445">
        <w:rPr>
          <w:rFonts w:ascii="宋体" w:eastAsia="宋体" w:hAnsi="宋体" w:hint="eastAsia"/>
          <w:szCs w:val="21"/>
        </w:rPr>
        <w:t xml:space="preserve">  </w:t>
      </w:r>
      <w:r w:rsidR="005751F4" w:rsidRPr="008D6445">
        <w:rPr>
          <w:rFonts w:ascii="宋体" w:eastAsia="宋体" w:hAnsi="宋体"/>
          <w:szCs w:val="21"/>
        </w:rPr>
        <w:t>5</w:t>
      </w:r>
      <w:r w:rsidR="005751F4" w:rsidRPr="008D6445">
        <w:rPr>
          <w:rFonts w:ascii="宋体" w:eastAsia="宋体" w:hAnsi="宋体"/>
          <w:szCs w:val="21"/>
        </w:rPr>
        <w:cr/>
      </w:r>
      <w:r w:rsidRPr="008D6445">
        <w:rPr>
          <w:rFonts w:ascii="宋体" w:eastAsia="宋体" w:hAnsi="宋体"/>
          <w:szCs w:val="21"/>
        </w:rPr>
        <w:t>16、您认为“碳中和”有必要吗？</w:t>
      </w:r>
      <w:r w:rsidRPr="008D6445">
        <w:rPr>
          <w:rFonts w:ascii="宋体" w:eastAsia="宋体" w:hAnsi="宋体" w:hint="eastAsia"/>
          <w:szCs w:val="21"/>
        </w:rPr>
        <w:t xml:space="preserve">   </w:t>
      </w:r>
      <w:r w:rsidRPr="008D6445">
        <w:rPr>
          <w:rFonts w:ascii="宋体" w:eastAsia="宋体" w:hAnsi="宋体"/>
          <w:szCs w:val="21"/>
        </w:rPr>
        <w:t>1</w:t>
      </w:r>
      <w:r w:rsidRPr="008D6445">
        <w:rPr>
          <w:rFonts w:ascii="宋体" w:eastAsia="宋体" w:hAnsi="宋体" w:hint="eastAsia"/>
          <w:szCs w:val="21"/>
        </w:rPr>
        <w:t xml:space="preserve">  </w:t>
      </w:r>
      <w:r w:rsidRPr="008D6445">
        <w:rPr>
          <w:rFonts w:ascii="宋体" w:eastAsia="宋体" w:hAnsi="宋体"/>
          <w:szCs w:val="21"/>
        </w:rPr>
        <w:t>2</w:t>
      </w:r>
      <w:r w:rsidRPr="008D6445">
        <w:rPr>
          <w:rFonts w:ascii="宋体" w:eastAsia="宋体" w:hAnsi="宋体" w:hint="eastAsia"/>
          <w:szCs w:val="21"/>
        </w:rPr>
        <w:t xml:space="preserve">  </w:t>
      </w:r>
      <w:r w:rsidRPr="008D6445">
        <w:rPr>
          <w:rFonts w:ascii="宋体" w:eastAsia="宋体" w:hAnsi="宋体"/>
          <w:szCs w:val="21"/>
        </w:rPr>
        <w:t>3</w:t>
      </w:r>
      <w:r w:rsidRPr="008D6445">
        <w:rPr>
          <w:rFonts w:ascii="宋体" w:eastAsia="宋体" w:hAnsi="宋体" w:hint="eastAsia"/>
          <w:szCs w:val="21"/>
        </w:rPr>
        <w:t xml:space="preserve">  </w:t>
      </w:r>
      <w:r w:rsidRPr="008D6445">
        <w:rPr>
          <w:rFonts w:ascii="宋体" w:eastAsia="宋体" w:hAnsi="宋体"/>
          <w:szCs w:val="21"/>
        </w:rPr>
        <w:t>4</w:t>
      </w:r>
      <w:r w:rsidRPr="008D6445">
        <w:rPr>
          <w:rFonts w:ascii="宋体" w:eastAsia="宋体" w:hAnsi="宋体" w:hint="eastAsia"/>
          <w:szCs w:val="21"/>
        </w:rPr>
        <w:t xml:space="preserve">  </w:t>
      </w:r>
      <w:r w:rsidRPr="008D6445">
        <w:rPr>
          <w:rFonts w:ascii="宋体" w:eastAsia="宋体" w:hAnsi="宋体"/>
          <w:szCs w:val="21"/>
        </w:rPr>
        <w:t>5</w:t>
      </w:r>
      <w:r w:rsidRPr="008D6445">
        <w:rPr>
          <w:rFonts w:ascii="宋体" w:eastAsia="宋体" w:hAnsi="宋体"/>
          <w:szCs w:val="21"/>
        </w:rPr>
        <w:cr/>
        <w:t>17、您觉得政府在推动碳中和方面应该采取哪些措施？（可多选）</w:t>
      </w:r>
      <w:r w:rsidRPr="008D6445">
        <w:rPr>
          <w:rFonts w:ascii="宋体" w:eastAsia="宋体" w:hAnsi="宋体"/>
          <w:szCs w:val="21"/>
        </w:rPr>
        <w:cr/>
      </w:r>
      <w:r w:rsidR="00333518" w:rsidRPr="008D6445">
        <w:rPr>
          <w:rFonts w:ascii="宋体" w:eastAsia="宋体" w:hAnsi="宋体" w:hint="eastAsia"/>
          <w:szCs w:val="21"/>
        </w:rPr>
        <w:t xml:space="preserve">  </w:t>
      </w:r>
      <w:r w:rsidRPr="008D6445">
        <w:rPr>
          <w:rFonts w:ascii="宋体" w:eastAsia="宋体" w:hAnsi="宋体"/>
          <w:szCs w:val="21"/>
        </w:rPr>
        <w:t>A、制定严格的碳排放法规</w:t>
      </w:r>
      <w:r w:rsidRPr="008D6445">
        <w:rPr>
          <w:rFonts w:ascii="宋体" w:eastAsia="宋体" w:hAnsi="宋体"/>
          <w:szCs w:val="21"/>
        </w:rPr>
        <w:t></w:t>
      </w:r>
      <w:r w:rsidRPr="008D6445">
        <w:rPr>
          <w:rFonts w:ascii="宋体" w:eastAsia="宋体" w:hAnsi="宋体"/>
          <w:szCs w:val="21"/>
        </w:rPr>
        <w:cr/>
      </w:r>
      <w:r w:rsidR="00333518" w:rsidRPr="008D6445">
        <w:rPr>
          <w:rFonts w:ascii="宋体" w:eastAsia="宋体" w:hAnsi="宋体" w:hint="eastAsia"/>
          <w:szCs w:val="21"/>
        </w:rPr>
        <w:t xml:space="preserve">  </w:t>
      </w:r>
      <w:r w:rsidRPr="008D6445">
        <w:rPr>
          <w:rFonts w:ascii="宋体" w:eastAsia="宋体" w:hAnsi="宋体"/>
          <w:szCs w:val="21"/>
        </w:rPr>
        <w:t>B、加大对可再生能源的投资和补贴</w:t>
      </w:r>
      <w:r w:rsidRPr="008D6445">
        <w:rPr>
          <w:rFonts w:ascii="宋体" w:eastAsia="宋体" w:hAnsi="宋体"/>
          <w:szCs w:val="21"/>
        </w:rPr>
        <w:t></w:t>
      </w:r>
      <w:r w:rsidRPr="008D6445">
        <w:rPr>
          <w:rFonts w:ascii="宋体" w:eastAsia="宋体" w:hAnsi="宋体"/>
          <w:szCs w:val="21"/>
        </w:rPr>
        <w:cr/>
      </w:r>
      <w:r w:rsidR="00333518" w:rsidRPr="008D6445">
        <w:rPr>
          <w:rFonts w:ascii="宋体" w:eastAsia="宋体" w:hAnsi="宋体" w:hint="eastAsia"/>
          <w:szCs w:val="21"/>
        </w:rPr>
        <w:t xml:space="preserve">  </w:t>
      </w:r>
      <w:r w:rsidRPr="008D6445">
        <w:rPr>
          <w:rFonts w:ascii="宋体" w:eastAsia="宋体" w:hAnsi="宋体"/>
          <w:szCs w:val="21"/>
        </w:rPr>
        <w:t>C、加强宣传教育，提高公众意识</w:t>
      </w:r>
      <w:r w:rsidRPr="008D6445">
        <w:rPr>
          <w:rFonts w:ascii="宋体" w:eastAsia="宋体" w:hAnsi="宋体"/>
          <w:szCs w:val="21"/>
        </w:rPr>
        <w:t></w:t>
      </w:r>
      <w:r w:rsidRPr="008D6445">
        <w:rPr>
          <w:rFonts w:ascii="宋体" w:eastAsia="宋体" w:hAnsi="宋体"/>
          <w:szCs w:val="21"/>
        </w:rPr>
        <w:cr/>
      </w:r>
      <w:r w:rsidR="00333518" w:rsidRPr="008D6445">
        <w:rPr>
          <w:rFonts w:ascii="宋体" w:eastAsia="宋体" w:hAnsi="宋体" w:hint="eastAsia"/>
          <w:szCs w:val="21"/>
        </w:rPr>
        <w:t xml:space="preserve">  </w:t>
      </w:r>
      <w:r w:rsidRPr="008D6445">
        <w:rPr>
          <w:rFonts w:ascii="宋体" w:eastAsia="宋体" w:hAnsi="宋体"/>
          <w:szCs w:val="21"/>
        </w:rPr>
        <w:t>D、建立碳交易市场</w:t>
      </w:r>
      <w:r w:rsidRPr="008D6445">
        <w:rPr>
          <w:rFonts w:ascii="宋体" w:eastAsia="宋体" w:hAnsi="宋体"/>
          <w:szCs w:val="21"/>
        </w:rPr>
        <w:cr/>
        <w:t>18、您对未来实现碳中和的前景持何种态度？（乐观程度）</w:t>
      </w:r>
      <w:r w:rsidRPr="008D6445">
        <w:rPr>
          <w:rFonts w:ascii="宋体" w:eastAsia="宋体" w:hAnsi="宋体" w:hint="eastAsia"/>
          <w:szCs w:val="21"/>
        </w:rPr>
        <w:t xml:space="preserve">  </w:t>
      </w:r>
      <w:r w:rsidRPr="008D6445">
        <w:rPr>
          <w:rFonts w:ascii="宋体" w:eastAsia="宋体" w:hAnsi="宋体"/>
          <w:szCs w:val="21"/>
        </w:rPr>
        <w:t>1</w:t>
      </w:r>
      <w:r w:rsidRPr="008D6445">
        <w:rPr>
          <w:rFonts w:ascii="宋体" w:eastAsia="宋体" w:hAnsi="宋体" w:hint="eastAsia"/>
          <w:szCs w:val="21"/>
        </w:rPr>
        <w:t xml:space="preserve">  </w:t>
      </w:r>
      <w:r w:rsidRPr="008D6445">
        <w:rPr>
          <w:rFonts w:ascii="宋体" w:eastAsia="宋体" w:hAnsi="宋体"/>
          <w:szCs w:val="21"/>
        </w:rPr>
        <w:t>2</w:t>
      </w:r>
      <w:r w:rsidRPr="008D6445">
        <w:rPr>
          <w:rFonts w:ascii="宋体" w:eastAsia="宋体" w:hAnsi="宋体" w:hint="eastAsia"/>
          <w:szCs w:val="21"/>
        </w:rPr>
        <w:t xml:space="preserve">  </w:t>
      </w:r>
      <w:r w:rsidRPr="008D6445">
        <w:rPr>
          <w:rFonts w:ascii="宋体" w:eastAsia="宋体" w:hAnsi="宋体"/>
          <w:szCs w:val="21"/>
        </w:rPr>
        <w:t>3</w:t>
      </w:r>
      <w:r w:rsidRPr="008D6445">
        <w:rPr>
          <w:rFonts w:ascii="宋体" w:eastAsia="宋体" w:hAnsi="宋体" w:hint="eastAsia"/>
          <w:szCs w:val="21"/>
        </w:rPr>
        <w:t xml:space="preserve">  </w:t>
      </w:r>
      <w:r w:rsidRPr="008D6445">
        <w:rPr>
          <w:rFonts w:ascii="宋体" w:eastAsia="宋体" w:hAnsi="宋体"/>
          <w:szCs w:val="21"/>
        </w:rPr>
        <w:t>4</w:t>
      </w:r>
      <w:r w:rsidRPr="008D6445">
        <w:rPr>
          <w:rFonts w:ascii="宋体" w:eastAsia="宋体" w:hAnsi="宋体" w:hint="eastAsia"/>
          <w:szCs w:val="21"/>
        </w:rPr>
        <w:t xml:space="preserve">  </w:t>
      </w:r>
      <w:r w:rsidRPr="008D6445">
        <w:rPr>
          <w:rFonts w:ascii="宋体" w:eastAsia="宋体" w:hAnsi="宋体"/>
          <w:szCs w:val="21"/>
        </w:rPr>
        <w:t>5</w:t>
      </w:r>
    </w:p>
    <w:sectPr w:rsidR="0057133E" w:rsidRPr="008D6445" w:rsidSect="003B5245">
      <w:footerReference w:type="default" r:id="rId26"/>
      <w:type w:val="continuous"/>
      <w:pgSz w:w="11906" w:h="16838" w:code="9"/>
      <w:pgMar w:top="1701" w:right="1588" w:bottom="1418"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F101F4" w14:textId="77777777" w:rsidR="00F43FDF" w:rsidRDefault="00F43FDF" w:rsidP="00B85378">
      <w:r>
        <w:separator/>
      </w:r>
    </w:p>
  </w:endnote>
  <w:endnote w:type="continuationSeparator" w:id="0">
    <w:p w14:paraId="5857CDBD" w14:textId="77777777" w:rsidR="00F43FDF" w:rsidRDefault="00F43FDF" w:rsidP="00B85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3660895"/>
      <w:docPartObj>
        <w:docPartGallery w:val="Page Numbers (Bottom of Page)"/>
        <w:docPartUnique/>
      </w:docPartObj>
    </w:sdtPr>
    <w:sdtContent>
      <w:p w14:paraId="4A1CA497" w14:textId="22C6FB03" w:rsidR="00A36BDE" w:rsidRDefault="00A36BDE">
        <w:pPr>
          <w:pStyle w:val="ab"/>
          <w:jc w:val="center"/>
        </w:pPr>
        <w:r>
          <w:fldChar w:fldCharType="begin"/>
        </w:r>
        <w:r>
          <w:instrText>PAGE   \* MERGEFORMAT</w:instrText>
        </w:r>
        <w:r>
          <w:fldChar w:fldCharType="separate"/>
        </w:r>
        <w:r w:rsidR="00FA4A7E" w:rsidRPr="00FA4A7E">
          <w:rPr>
            <w:noProof/>
            <w:lang w:val="zh-CN"/>
          </w:rPr>
          <w:t>3</w:t>
        </w:r>
        <w:r>
          <w:fldChar w:fldCharType="end"/>
        </w:r>
      </w:p>
    </w:sdtContent>
  </w:sdt>
  <w:p w14:paraId="54C09380" w14:textId="77777777" w:rsidR="00A36BDE" w:rsidRDefault="00A36BD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4A8F18" w14:textId="77777777" w:rsidR="00F43FDF" w:rsidRDefault="00F43FDF" w:rsidP="00B85378">
      <w:r>
        <w:separator/>
      </w:r>
    </w:p>
  </w:footnote>
  <w:footnote w:type="continuationSeparator" w:id="0">
    <w:p w14:paraId="1BBDF7CF" w14:textId="77777777" w:rsidR="00F43FDF" w:rsidRDefault="00F43FDF" w:rsidP="00B85378">
      <w:r>
        <w:continuationSeparator/>
      </w:r>
    </w:p>
  </w:footnote>
  <w:footnote w:id="1">
    <w:p w14:paraId="08A731D5" w14:textId="77777777" w:rsidR="00A36BDE" w:rsidRPr="008D6445" w:rsidRDefault="00A36BDE" w:rsidP="007C77B2">
      <w:pPr>
        <w:pStyle w:val="a6"/>
        <w:rPr>
          <w:rFonts w:ascii="宋体" w:eastAsia="宋体" w:hAnsi="宋体"/>
        </w:rPr>
      </w:pPr>
      <w:r w:rsidRPr="008D6445">
        <w:rPr>
          <w:rStyle w:val="a8"/>
          <w:rFonts w:ascii="宋体" w:eastAsia="宋体" w:hAnsi="宋体"/>
        </w:rPr>
        <w:footnoteRef/>
      </w:r>
      <w:r w:rsidRPr="008D6445">
        <w:rPr>
          <w:rFonts w:ascii="宋体" w:eastAsia="宋体" w:hAnsi="宋体" w:hint="eastAsia"/>
        </w:rPr>
        <w:t xml:space="preserve"> 引用《中国标准化》2022年第1期63-70，75，共9页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11DD6C3"/>
    <w:multiLevelType w:val="singleLevel"/>
    <w:tmpl w:val="811DD6C3"/>
    <w:lvl w:ilvl="0">
      <w:start w:val="1"/>
      <w:numFmt w:val="decimal"/>
      <w:lvlText w:val="%1."/>
      <w:lvlJc w:val="left"/>
      <w:pPr>
        <w:tabs>
          <w:tab w:val="left" w:pos="312"/>
        </w:tabs>
      </w:pPr>
    </w:lvl>
  </w:abstractNum>
  <w:abstractNum w:abstractNumId="1" w15:restartNumberingAfterBreak="0">
    <w:nsid w:val="84E4252A"/>
    <w:multiLevelType w:val="singleLevel"/>
    <w:tmpl w:val="84E4252A"/>
    <w:lvl w:ilvl="0">
      <w:start w:val="1"/>
      <w:numFmt w:val="chineseCounting"/>
      <w:suff w:val="nothing"/>
      <w:lvlText w:val="%1、"/>
      <w:lvlJc w:val="left"/>
      <w:rPr>
        <w:rFonts w:ascii="宋体" w:eastAsia="宋体" w:hAnsi="宋体" w:cstheme="majorEastAsia" w:hint="eastAsia"/>
        <w:b/>
        <w:bCs/>
        <w:sz w:val="28"/>
        <w:szCs w:val="28"/>
      </w:rPr>
    </w:lvl>
  </w:abstractNum>
  <w:abstractNum w:abstractNumId="2" w15:restartNumberingAfterBreak="0">
    <w:nsid w:val="C8CDD605"/>
    <w:multiLevelType w:val="singleLevel"/>
    <w:tmpl w:val="C8CDD605"/>
    <w:lvl w:ilvl="0">
      <w:start w:val="2"/>
      <w:numFmt w:val="decimal"/>
      <w:suff w:val="nothing"/>
      <w:lvlText w:val="%1、"/>
      <w:lvlJc w:val="left"/>
    </w:lvl>
  </w:abstractNum>
  <w:abstractNum w:abstractNumId="3" w15:restartNumberingAfterBreak="0">
    <w:nsid w:val="D3CE9FD0"/>
    <w:multiLevelType w:val="singleLevel"/>
    <w:tmpl w:val="D3CE9FD0"/>
    <w:lvl w:ilvl="0">
      <w:start w:val="1"/>
      <w:numFmt w:val="decimal"/>
      <w:lvlText w:val="%1."/>
      <w:lvlJc w:val="left"/>
      <w:pPr>
        <w:tabs>
          <w:tab w:val="left" w:pos="312"/>
        </w:tabs>
      </w:pPr>
    </w:lvl>
  </w:abstractNum>
  <w:abstractNum w:abstractNumId="4" w15:restartNumberingAfterBreak="0">
    <w:nsid w:val="0372985A"/>
    <w:multiLevelType w:val="singleLevel"/>
    <w:tmpl w:val="0372985A"/>
    <w:lvl w:ilvl="0">
      <w:start w:val="3"/>
      <w:numFmt w:val="decimal"/>
      <w:lvlText w:val="%1."/>
      <w:lvlJc w:val="left"/>
      <w:pPr>
        <w:tabs>
          <w:tab w:val="left" w:pos="312"/>
        </w:tabs>
      </w:pPr>
    </w:lvl>
  </w:abstractNum>
  <w:abstractNum w:abstractNumId="5" w15:restartNumberingAfterBreak="0">
    <w:nsid w:val="04FC6D99"/>
    <w:multiLevelType w:val="hybridMultilevel"/>
    <w:tmpl w:val="9F168F52"/>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0A1A316D"/>
    <w:multiLevelType w:val="hybridMultilevel"/>
    <w:tmpl w:val="0930F062"/>
    <w:lvl w:ilvl="0" w:tplc="75A8359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10A5433A"/>
    <w:multiLevelType w:val="hybridMultilevel"/>
    <w:tmpl w:val="B02866CC"/>
    <w:lvl w:ilvl="0" w:tplc="75A8359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13E43D2B"/>
    <w:multiLevelType w:val="hybridMultilevel"/>
    <w:tmpl w:val="C296831E"/>
    <w:lvl w:ilvl="0" w:tplc="75A8359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19AF8F29"/>
    <w:multiLevelType w:val="singleLevel"/>
    <w:tmpl w:val="19AF8F29"/>
    <w:lvl w:ilvl="0">
      <w:start w:val="1"/>
      <w:numFmt w:val="decimal"/>
      <w:lvlText w:val="%1."/>
      <w:lvlJc w:val="left"/>
      <w:pPr>
        <w:tabs>
          <w:tab w:val="left" w:pos="312"/>
        </w:tabs>
      </w:pPr>
    </w:lvl>
  </w:abstractNum>
  <w:abstractNum w:abstractNumId="10" w15:restartNumberingAfterBreak="0">
    <w:nsid w:val="1ACD701F"/>
    <w:multiLevelType w:val="hybridMultilevel"/>
    <w:tmpl w:val="2C46ED72"/>
    <w:lvl w:ilvl="0" w:tplc="75A8359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20DB2CDD"/>
    <w:multiLevelType w:val="hybridMultilevel"/>
    <w:tmpl w:val="07AE20AE"/>
    <w:lvl w:ilvl="0" w:tplc="B5CE27F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225833C7"/>
    <w:multiLevelType w:val="hybridMultilevel"/>
    <w:tmpl w:val="F496E50C"/>
    <w:lvl w:ilvl="0" w:tplc="2A80EF0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2C9D32B0"/>
    <w:multiLevelType w:val="hybridMultilevel"/>
    <w:tmpl w:val="A344FA3C"/>
    <w:lvl w:ilvl="0" w:tplc="75A8359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423B1D38"/>
    <w:multiLevelType w:val="hybridMultilevel"/>
    <w:tmpl w:val="F3E64A78"/>
    <w:lvl w:ilvl="0" w:tplc="E36C63E0">
      <w:start w:val="1"/>
      <w:numFmt w:val="japaneseCounting"/>
      <w:lvlText w:val="%1、"/>
      <w:lvlJc w:val="left"/>
      <w:pPr>
        <w:ind w:left="560" w:hanging="5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648334EF"/>
    <w:multiLevelType w:val="hybridMultilevel"/>
    <w:tmpl w:val="41082D10"/>
    <w:lvl w:ilvl="0" w:tplc="75A8359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70ED7E17"/>
    <w:multiLevelType w:val="hybridMultilevel"/>
    <w:tmpl w:val="2BA0FC76"/>
    <w:lvl w:ilvl="0" w:tplc="75A8359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7" w15:restartNumberingAfterBreak="0">
    <w:nsid w:val="7DFC7915"/>
    <w:multiLevelType w:val="hybridMultilevel"/>
    <w:tmpl w:val="C108FB28"/>
    <w:lvl w:ilvl="0" w:tplc="75A8359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7E695B60"/>
    <w:multiLevelType w:val="hybridMultilevel"/>
    <w:tmpl w:val="A0289DFE"/>
    <w:lvl w:ilvl="0" w:tplc="BB80CCA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699404185">
    <w:abstractNumId w:val="5"/>
  </w:num>
  <w:num w:numId="2" w16cid:durableId="246621836">
    <w:abstractNumId w:val="15"/>
  </w:num>
  <w:num w:numId="3" w16cid:durableId="227692846">
    <w:abstractNumId w:val="17"/>
  </w:num>
  <w:num w:numId="4" w16cid:durableId="1937639091">
    <w:abstractNumId w:val="6"/>
  </w:num>
  <w:num w:numId="5" w16cid:durableId="1086270287">
    <w:abstractNumId w:val="10"/>
  </w:num>
  <w:num w:numId="6" w16cid:durableId="516777749">
    <w:abstractNumId w:val="7"/>
  </w:num>
  <w:num w:numId="7" w16cid:durableId="482046562">
    <w:abstractNumId w:val="13"/>
  </w:num>
  <w:num w:numId="8" w16cid:durableId="1389301811">
    <w:abstractNumId w:val="8"/>
  </w:num>
  <w:num w:numId="9" w16cid:durableId="2004694520">
    <w:abstractNumId w:val="16"/>
  </w:num>
  <w:num w:numId="10" w16cid:durableId="1478457237">
    <w:abstractNumId w:val="1"/>
  </w:num>
  <w:num w:numId="11" w16cid:durableId="1393968542">
    <w:abstractNumId w:val="4"/>
  </w:num>
  <w:num w:numId="12" w16cid:durableId="988291612">
    <w:abstractNumId w:val="2"/>
  </w:num>
  <w:num w:numId="13" w16cid:durableId="1707874596">
    <w:abstractNumId w:val="3"/>
  </w:num>
  <w:num w:numId="14" w16cid:durableId="1840924029">
    <w:abstractNumId w:val="9"/>
  </w:num>
  <w:num w:numId="15" w16cid:durableId="83458251">
    <w:abstractNumId w:val="0"/>
  </w:num>
  <w:num w:numId="16" w16cid:durableId="586959786">
    <w:abstractNumId w:val="14"/>
  </w:num>
  <w:num w:numId="17" w16cid:durableId="601450352">
    <w:abstractNumId w:val="11"/>
  </w:num>
  <w:num w:numId="18" w16cid:durableId="2128349567">
    <w:abstractNumId w:val="12"/>
  </w:num>
  <w:num w:numId="19" w16cid:durableId="15559635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en-US" w:vendorID="64" w:dllVersion="0" w:nlCheck="1" w:checkStyle="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03C"/>
    <w:rsid w:val="00005FE8"/>
    <w:rsid w:val="00007865"/>
    <w:rsid w:val="00011B6C"/>
    <w:rsid w:val="000150AE"/>
    <w:rsid w:val="00036F8C"/>
    <w:rsid w:val="000431A9"/>
    <w:rsid w:val="00060BEB"/>
    <w:rsid w:val="0006115C"/>
    <w:rsid w:val="000659E9"/>
    <w:rsid w:val="00071979"/>
    <w:rsid w:val="0007453C"/>
    <w:rsid w:val="00084F6D"/>
    <w:rsid w:val="00092635"/>
    <w:rsid w:val="000D1917"/>
    <w:rsid w:val="000D1933"/>
    <w:rsid w:val="000F25D9"/>
    <w:rsid w:val="00113CF0"/>
    <w:rsid w:val="00117D2B"/>
    <w:rsid w:val="0013081E"/>
    <w:rsid w:val="001A6012"/>
    <w:rsid w:val="001B0534"/>
    <w:rsid w:val="001D1329"/>
    <w:rsid w:val="001D2DA5"/>
    <w:rsid w:val="001D34A9"/>
    <w:rsid w:val="00205C96"/>
    <w:rsid w:val="00234676"/>
    <w:rsid w:val="002633A2"/>
    <w:rsid w:val="00291EAE"/>
    <w:rsid w:val="00296A1F"/>
    <w:rsid w:val="002B1900"/>
    <w:rsid w:val="002C1A63"/>
    <w:rsid w:val="002C6E03"/>
    <w:rsid w:val="002D5A0D"/>
    <w:rsid w:val="002E356D"/>
    <w:rsid w:val="002E603C"/>
    <w:rsid w:val="002F2E88"/>
    <w:rsid w:val="00312CC8"/>
    <w:rsid w:val="00317147"/>
    <w:rsid w:val="003277E9"/>
    <w:rsid w:val="00333518"/>
    <w:rsid w:val="00344AC9"/>
    <w:rsid w:val="003570AD"/>
    <w:rsid w:val="00360A62"/>
    <w:rsid w:val="003970EF"/>
    <w:rsid w:val="003B1E57"/>
    <w:rsid w:val="003B5245"/>
    <w:rsid w:val="003D345A"/>
    <w:rsid w:val="003E16B8"/>
    <w:rsid w:val="0040139A"/>
    <w:rsid w:val="00420119"/>
    <w:rsid w:val="00423850"/>
    <w:rsid w:val="00423AEC"/>
    <w:rsid w:val="004261B1"/>
    <w:rsid w:val="0043377A"/>
    <w:rsid w:val="00436E46"/>
    <w:rsid w:val="004606FA"/>
    <w:rsid w:val="00493AA1"/>
    <w:rsid w:val="004C1346"/>
    <w:rsid w:val="004D3791"/>
    <w:rsid w:val="004F55E0"/>
    <w:rsid w:val="00513397"/>
    <w:rsid w:val="00514245"/>
    <w:rsid w:val="00523DF2"/>
    <w:rsid w:val="005346DC"/>
    <w:rsid w:val="00542DB3"/>
    <w:rsid w:val="00550ABB"/>
    <w:rsid w:val="0057133E"/>
    <w:rsid w:val="005751F4"/>
    <w:rsid w:val="005817CD"/>
    <w:rsid w:val="0058415A"/>
    <w:rsid w:val="00593902"/>
    <w:rsid w:val="005C03F6"/>
    <w:rsid w:val="005E04D7"/>
    <w:rsid w:val="005F2E3C"/>
    <w:rsid w:val="006012C3"/>
    <w:rsid w:val="006062BF"/>
    <w:rsid w:val="00612B81"/>
    <w:rsid w:val="00624C9C"/>
    <w:rsid w:val="00652A75"/>
    <w:rsid w:val="006577EB"/>
    <w:rsid w:val="00657961"/>
    <w:rsid w:val="0067166D"/>
    <w:rsid w:val="006833B6"/>
    <w:rsid w:val="006976B5"/>
    <w:rsid w:val="006A6832"/>
    <w:rsid w:val="006A7C91"/>
    <w:rsid w:val="006B134F"/>
    <w:rsid w:val="006B5B7A"/>
    <w:rsid w:val="006C0EC8"/>
    <w:rsid w:val="006E355E"/>
    <w:rsid w:val="006E6730"/>
    <w:rsid w:val="006F337B"/>
    <w:rsid w:val="00703B0B"/>
    <w:rsid w:val="00705E9A"/>
    <w:rsid w:val="00732583"/>
    <w:rsid w:val="0073349B"/>
    <w:rsid w:val="00737F9F"/>
    <w:rsid w:val="00741041"/>
    <w:rsid w:val="00741815"/>
    <w:rsid w:val="007440C2"/>
    <w:rsid w:val="00754E76"/>
    <w:rsid w:val="0076577E"/>
    <w:rsid w:val="007747A5"/>
    <w:rsid w:val="007A6756"/>
    <w:rsid w:val="007B1BEF"/>
    <w:rsid w:val="007C77B2"/>
    <w:rsid w:val="007E4AB3"/>
    <w:rsid w:val="007F1A19"/>
    <w:rsid w:val="007F58C0"/>
    <w:rsid w:val="0080045C"/>
    <w:rsid w:val="008031BE"/>
    <w:rsid w:val="00861E4A"/>
    <w:rsid w:val="008824E0"/>
    <w:rsid w:val="008927A4"/>
    <w:rsid w:val="008A5CAD"/>
    <w:rsid w:val="008B45ED"/>
    <w:rsid w:val="008C1562"/>
    <w:rsid w:val="008C7905"/>
    <w:rsid w:val="008D6445"/>
    <w:rsid w:val="009008BD"/>
    <w:rsid w:val="009304AD"/>
    <w:rsid w:val="00930FCC"/>
    <w:rsid w:val="009310E1"/>
    <w:rsid w:val="00980DCF"/>
    <w:rsid w:val="00994CF6"/>
    <w:rsid w:val="009A5913"/>
    <w:rsid w:val="009C5C96"/>
    <w:rsid w:val="009C76A6"/>
    <w:rsid w:val="009D64B9"/>
    <w:rsid w:val="00A0176C"/>
    <w:rsid w:val="00A03551"/>
    <w:rsid w:val="00A23A88"/>
    <w:rsid w:val="00A30086"/>
    <w:rsid w:val="00A34E59"/>
    <w:rsid w:val="00A36BDE"/>
    <w:rsid w:val="00A52445"/>
    <w:rsid w:val="00A608F8"/>
    <w:rsid w:val="00A6383F"/>
    <w:rsid w:val="00A734AF"/>
    <w:rsid w:val="00AB4C74"/>
    <w:rsid w:val="00AD0501"/>
    <w:rsid w:val="00AF2F48"/>
    <w:rsid w:val="00B02820"/>
    <w:rsid w:val="00B244D2"/>
    <w:rsid w:val="00B62417"/>
    <w:rsid w:val="00B71399"/>
    <w:rsid w:val="00B772C8"/>
    <w:rsid w:val="00B776DD"/>
    <w:rsid w:val="00B811AB"/>
    <w:rsid w:val="00B815AD"/>
    <w:rsid w:val="00B85378"/>
    <w:rsid w:val="00B872E3"/>
    <w:rsid w:val="00B87901"/>
    <w:rsid w:val="00BA16FD"/>
    <w:rsid w:val="00BA37EE"/>
    <w:rsid w:val="00BA4099"/>
    <w:rsid w:val="00BA6019"/>
    <w:rsid w:val="00BC62A6"/>
    <w:rsid w:val="00BD2B81"/>
    <w:rsid w:val="00BE3ED6"/>
    <w:rsid w:val="00C06017"/>
    <w:rsid w:val="00C141DA"/>
    <w:rsid w:val="00C14AE7"/>
    <w:rsid w:val="00C25841"/>
    <w:rsid w:val="00C2722F"/>
    <w:rsid w:val="00C51AE7"/>
    <w:rsid w:val="00C60759"/>
    <w:rsid w:val="00C63311"/>
    <w:rsid w:val="00C8135D"/>
    <w:rsid w:val="00CA5000"/>
    <w:rsid w:val="00CD280C"/>
    <w:rsid w:val="00CF4178"/>
    <w:rsid w:val="00CF6E06"/>
    <w:rsid w:val="00D0087C"/>
    <w:rsid w:val="00D16860"/>
    <w:rsid w:val="00D262B0"/>
    <w:rsid w:val="00D27588"/>
    <w:rsid w:val="00D62829"/>
    <w:rsid w:val="00D87262"/>
    <w:rsid w:val="00D912CB"/>
    <w:rsid w:val="00D91583"/>
    <w:rsid w:val="00DA228A"/>
    <w:rsid w:val="00DC63A6"/>
    <w:rsid w:val="00DE1C29"/>
    <w:rsid w:val="00DF37FD"/>
    <w:rsid w:val="00E26350"/>
    <w:rsid w:val="00E37A40"/>
    <w:rsid w:val="00E4529F"/>
    <w:rsid w:val="00E57AC5"/>
    <w:rsid w:val="00E70674"/>
    <w:rsid w:val="00E84D1F"/>
    <w:rsid w:val="00EA5EB4"/>
    <w:rsid w:val="00ED07C3"/>
    <w:rsid w:val="00F1002F"/>
    <w:rsid w:val="00F14C43"/>
    <w:rsid w:val="00F248F6"/>
    <w:rsid w:val="00F371BF"/>
    <w:rsid w:val="00F43FDF"/>
    <w:rsid w:val="00F575A1"/>
    <w:rsid w:val="00F57FDE"/>
    <w:rsid w:val="00FA218A"/>
    <w:rsid w:val="00FA4A7E"/>
    <w:rsid w:val="00FA5325"/>
    <w:rsid w:val="00FA6A93"/>
    <w:rsid w:val="00FC73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3A814"/>
  <w15:chartTrackingRefBased/>
  <w15:docId w15:val="{19E89D21-994B-42A4-921B-66190F3E7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C03F6"/>
    <w:pPr>
      <w:keepNext/>
      <w:keepLines/>
      <w:spacing w:before="100" w:after="90" w:line="578" w:lineRule="auto"/>
      <w:jc w:val="center"/>
      <w:outlineLvl w:val="0"/>
    </w:pPr>
    <w:rPr>
      <w:rFonts w:eastAsia="黑体"/>
      <w:bCs/>
      <w:kern w:val="44"/>
      <w:sz w:val="30"/>
      <w:szCs w:val="44"/>
    </w:rPr>
  </w:style>
  <w:style w:type="paragraph" w:styleId="2">
    <w:name w:val="heading 2"/>
    <w:basedOn w:val="a"/>
    <w:next w:val="a"/>
    <w:link w:val="20"/>
    <w:uiPriority w:val="9"/>
    <w:unhideWhenUsed/>
    <w:qFormat/>
    <w:rsid w:val="006E6730"/>
    <w:pPr>
      <w:keepNext/>
      <w:keepLines/>
      <w:spacing w:before="140" w:after="140" w:line="416" w:lineRule="auto"/>
      <w:jc w:val="left"/>
      <w:outlineLvl w:val="1"/>
    </w:pPr>
    <w:rPr>
      <w:rFonts w:asciiTheme="majorHAnsi" w:eastAsia="黑体" w:hAnsiTheme="majorHAnsi" w:cstheme="majorBidi"/>
      <w:bCs/>
      <w:sz w:val="28"/>
      <w:szCs w:val="32"/>
    </w:rPr>
  </w:style>
  <w:style w:type="paragraph" w:styleId="3">
    <w:name w:val="heading 3"/>
    <w:basedOn w:val="a"/>
    <w:next w:val="a"/>
    <w:link w:val="30"/>
    <w:uiPriority w:val="9"/>
    <w:unhideWhenUsed/>
    <w:qFormat/>
    <w:rsid w:val="00DA228A"/>
    <w:pPr>
      <w:keepNext/>
      <w:keepLines/>
      <w:spacing w:before="20" w:after="20" w:line="416" w:lineRule="auto"/>
      <w:jc w:val="center"/>
      <w:outlineLvl w:val="2"/>
    </w:pPr>
    <w:rPr>
      <w:rFonts w:eastAsia="宋体"/>
      <w:bCs/>
      <w:szCs w:val="32"/>
    </w:rPr>
  </w:style>
  <w:style w:type="paragraph" w:styleId="4">
    <w:name w:val="heading 4"/>
    <w:basedOn w:val="a"/>
    <w:next w:val="a"/>
    <w:link w:val="40"/>
    <w:uiPriority w:val="9"/>
    <w:semiHidden/>
    <w:unhideWhenUsed/>
    <w:qFormat/>
    <w:rsid w:val="004261B1"/>
    <w:pPr>
      <w:keepNext/>
      <w:keepLines/>
      <w:spacing w:before="80" w:after="40" w:line="278" w:lineRule="auto"/>
      <w:jc w:val="left"/>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4261B1"/>
    <w:pPr>
      <w:keepNext/>
      <w:keepLines/>
      <w:spacing w:before="80" w:after="40" w:line="278" w:lineRule="auto"/>
      <w:jc w:val="left"/>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4261B1"/>
    <w:pPr>
      <w:keepNext/>
      <w:keepLines/>
      <w:spacing w:before="40" w:line="278" w:lineRule="auto"/>
      <w:jc w:val="left"/>
      <w:outlineLvl w:val="5"/>
    </w:pPr>
    <w:rPr>
      <w:rFonts w:cstheme="majorBidi"/>
      <w:b/>
      <w:bCs/>
      <w:color w:val="2F5496" w:themeColor="accent1" w:themeShade="BF"/>
      <w:sz w:val="22"/>
      <w:szCs w:val="24"/>
    </w:rPr>
  </w:style>
  <w:style w:type="paragraph" w:styleId="7">
    <w:name w:val="heading 7"/>
    <w:basedOn w:val="a"/>
    <w:next w:val="a"/>
    <w:link w:val="70"/>
    <w:uiPriority w:val="9"/>
    <w:semiHidden/>
    <w:unhideWhenUsed/>
    <w:qFormat/>
    <w:rsid w:val="004261B1"/>
    <w:pPr>
      <w:keepNext/>
      <w:keepLines/>
      <w:spacing w:before="40" w:line="278" w:lineRule="auto"/>
      <w:jc w:val="left"/>
      <w:outlineLvl w:val="6"/>
    </w:pPr>
    <w:rPr>
      <w:rFonts w:cstheme="majorBidi"/>
      <w:b/>
      <w:bCs/>
      <w:color w:val="595959" w:themeColor="text1" w:themeTint="A6"/>
      <w:sz w:val="22"/>
      <w:szCs w:val="24"/>
    </w:rPr>
  </w:style>
  <w:style w:type="paragraph" w:styleId="8">
    <w:name w:val="heading 8"/>
    <w:basedOn w:val="a"/>
    <w:next w:val="a"/>
    <w:link w:val="80"/>
    <w:uiPriority w:val="9"/>
    <w:semiHidden/>
    <w:unhideWhenUsed/>
    <w:qFormat/>
    <w:rsid w:val="004261B1"/>
    <w:pPr>
      <w:keepNext/>
      <w:keepLines/>
      <w:spacing w:line="278" w:lineRule="auto"/>
      <w:jc w:val="left"/>
      <w:outlineLvl w:val="7"/>
    </w:pPr>
    <w:rPr>
      <w:rFonts w:cstheme="majorBidi"/>
      <w:color w:val="595959" w:themeColor="text1" w:themeTint="A6"/>
      <w:sz w:val="22"/>
      <w:szCs w:val="24"/>
    </w:rPr>
  </w:style>
  <w:style w:type="paragraph" w:styleId="9">
    <w:name w:val="heading 9"/>
    <w:basedOn w:val="a"/>
    <w:next w:val="a"/>
    <w:link w:val="90"/>
    <w:uiPriority w:val="9"/>
    <w:semiHidden/>
    <w:unhideWhenUsed/>
    <w:qFormat/>
    <w:rsid w:val="004261B1"/>
    <w:pPr>
      <w:keepNext/>
      <w:keepLines/>
      <w:spacing w:line="278" w:lineRule="auto"/>
      <w:jc w:val="left"/>
      <w:outlineLvl w:val="8"/>
    </w:pPr>
    <w:rPr>
      <w:rFonts w:eastAsiaTheme="majorEastAsia" w:cstheme="majorBidi"/>
      <w:color w:val="595959" w:themeColor="text1" w:themeTint="A6"/>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bc9c4b-6a32-43e5-beaa-fd2d792c5735">
    <w:name w:val="21bc9c4b-6a32-43e5-beaa-fd2d792c5735"/>
    <w:basedOn w:val="1"/>
    <w:next w:val="acbfdd8b-e11b-4d36-88ff-6049b138f862"/>
    <w:link w:val="21bc9c4b-6a32-43e5-beaa-fd2d792c57350"/>
    <w:rsid w:val="000150AE"/>
    <w:pPr>
      <w:adjustRightInd w:val="0"/>
      <w:spacing w:before="0" w:after="0" w:line="288" w:lineRule="auto"/>
      <w:jc w:val="left"/>
    </w:pPr>
    <w:rPr>
      <w:rFonts w:ascii="微软雅黑" w:eastAsia="微软雅黑" w:hAnsi="微软雅黑"/>
      <w:color w:val="000000"/>
      <w:sz w:val="32"/>
    </w:rPr>
  </w:style>
  <w:style w:type="character" w:customStyle="1" w:styleId="21bc9c4b-6a32-43e5-beaa-fd2d792c57350">
    <w:name w:val="21bc9c4b-6a32-43e5-beaa-fd2d792c5735 字符"/>
    <w:basedOn w:val="a0"/>
    <w:link w:val="21bc9c4b-6a32-43e5-beaa-fd2d792c5735"/>
    <w:rsid w:val="000150AE"/>
    <w:rPr>
      <w:rFonts w:ascii="微软雅黑" w:eastAsia="微软雅黑" w:hAnsi="微软雅黑"/>
      <w:b/>
      <w:bCs/>
      <w:color w:val="000000"/>
      <w:kern w:val="44"/>
      <w:sz w:val="32"/>
      <w:szCs w:val="44"/>
    </w:rPr>
  </w:style>
  <w:style w:type="character" w:customStyle="1" w:styleId="10">
    <w:name w:val="标题 1 字符"/>
    <w:basedOn w:val="a0"/>
    <w:link w:val="1"/>
    <w:uiPriority w:val="9"/>
    <w:rsid w:val="005C03F6"/>
    <w:rPr>
      <w:rFonts w:eastAsia="黑体"/>
      <w:bCs/>
      <w:kern w:val="44"/>
      <w:sz w:val="30"/>
      <w:szCs w:val="44"/>
    </w:rPr>
  </w:style>
  <w:style w:type="paragraph" w:customStyle="1" w:styleId="acbfdd8b-e11b-4d36-88ff-6049b138f862">
    <w:name w:val="acbfdd8b-e11b-4d36-88ff-6049b138f862"/>
    <w:basedOn w:val="a3"/>
    <w:link w:val="acbfdd8b-e11b-4d36-88ff-6049b138f8620"/>
    <w:rsid w:val="000150AE"/>
    <w:pPr>
      <w:adjustRightInd w:val="0"/>
      <w:spacing w:after="0" w:line="288" w:lineRule="auto"/>
      <w:jc w:val="left"/>
    </w:pPr>
    <w:rPr>
      <w:rFonts w:ascii="微软雅黑" w:eastAsia="微软雅黑" w:hAnsi="微软雅黑"/>
      <w:color w:val="000000"/>
      <w:sz w:val="22"/>
    </w:rPr>
  </w:style>
  <w:style w:type="character" w:customStyle="1" w:styleId="acbfdd8b-e11b-4d36-88ff-6049b138f8620">
    <w:name w:val="acbfdd8b-e11b-4d36-88ff-6049b138f862 字符"/>
    <w:basedOn w:val="a0"/>
    <w:link w:val="acbfdd8b-e11b-4d36-88ff-6049b138f862"/>
    <w:rsid w:val="000150AE"/>
    <w:rPr>
      <w:rFonts w:ascii="微软雅黑" w:eastAsia="微软雅黑" w:hAnsi="微软雅黑"/>
      <w:color w:val="000000"/>
      <w:sz w:val="22"/>
    </w:rPr>
  </w:style>
  <w:style w:type="paragraph" w:styleId="a3">
    <w:name w:val="Body Text"/>
    <w:basedOn w:val="a"/>
    <w:link w:val="a4"/>
    <w:uiPriority w:val="99"/>
    <w:semiHidden/>
    <w:unhideWhenUsed/>
    <w:rsid w:val="000150AE"/>
    <w:pPr>
      <w:spacing w:after="120"/>
    </w:pPr>
  </w:style>
  <w:style w:type="character" w:customStyle="1" w:styleId="a4">
    <w:name w:val="正文文本 字符"/>
    <w:basedOn w:val="a0"/>
    <w:link w:val="a3"/>
    <w:uiPriority w:val="99"/>
    <w:semiHidden/>
    <w:rsid w:val="000150AE"/>
  </w:style>
  <w:style w:type="paragraph" w:customStyle="1" w:styleId="71e7dc79-1ff7-45e8-997d-0ebda3762b91">
    <w:name w:val="71e7dc79-1ff7-45e8-997d-0ebda3762b91"/>
    <w:basedOn w:val="2"/>
    <w:next w:val="acbfdd8b-e11b-4d36-88ff-6049b138f862"/>
    <w:link w:val="71e7dc79-1ff7-45e8-997d-0ebda3762b910"/>
    <w:rsid w:val="000150AE"/>
    <w:pPr>
      <w:adjustRightInd w:val="0"/>
      <w:spacing w:before="0" w:after="0" w:line="288" w:lineRule="auto"/>
    </w:pPr>
    <w:rPr>
      <w:rFonts w:ascii="微软雅黑" w:eastAsia="微软雅黑" w:hAnsi="微软雅黑"/>
      <w:color w:val="000000"/>
    </w:rPr>
  </w:style>
  <w:style w:type="character" w:customStyle="1" w:styleId="71e7dc79-1ff7-45e8-997d-0ebda3762b910">
    <w:name w:val="71e7dc79-1ff7-45e8-997d-0ebda3762b91 字符"/>
    <w:basedOn w:val="a0"/>
    <w:link w:val="71e7dc79-1ff7-45e8-997d-0ebda3762b91"/>
    <w:rsid w:val="000150AE"/>
    <w:rPr>
      <w:rFonts w:ascii="微软雅黑" w:eastAsia="微软雅黑" w:hAnsi="微软雅黑" w:cstheme="majorBidi"/>
      <w:b/>
      <w:bCs/>
      <w:color w:val="000000"/>
      <w:sz w:val="28"/>
      <w:szCs w:val="32"/>
    </w:rPr>
  </w:style>
  <w:style w:type="character" w:customStyle="1" w:styleId="20">
    <w:name w:val="标题 2 字符"/>
    <w:basedOn w:val="a0"/>
    <w:link w:val="2"/>
    <w:uiPriority w:val="9"/>
    <w:rsid w:val="006E6730"/>
    <w:rPr>
      <w:rFonts w:asciiTheme="majorHAnsi" w:eastAsia="黑体" w:hAnsiTheme="majorHAnsi" w:cstheme="majorBidi"/>
      <w:bCs/>
      <w:sz w:val="28"/>
      <w:szCs w:val="32"/>
    </w:rPr>
  </w:style>
  <w:style w:type="paragraph" w:styleId="a5">
    <w:name w:val="caption"/>
    <w:basedOn w:val="a"/>
    <w:next w:val="a"/>
    <w:uiPriority w:val="35"/>
    <w:unhideWhenUsed/>
    <w:qFormat/>
    <w:rsid w:val="00291EAE"/>
    <w:rPr>
      <w:rFonts w:asciiTheme="majorHAnsi" w:eastAsia="黑体" w:hAnsiTheme="majorHAnsi" w:cstheme="majorBidi"/>
      <w:sz w:val="20"/>
      <w:szCs w:val="20"/>
    </w:rPr>
  </w:style>
  <w:style w:type="paragraph" w:styleId="a6">
    <w:name w:val="footnote text"/>
    <w:basedOn w:val="a"/>
    <w:link w:val="a7"/>
    <w:uiPriority w:val="99"/>
    <w:semiHidden/>
    <w:unhideWhenUsed/>
    <w:rsid w:val="00B85378"/>
    <w:pPr>
      <w:snapToGrid w:val="0"/>
      <w:jc w:val="left"/>
    </w:pPr>
    <w:rPr>
      <w:sz w:val="18"/>
      <w:szCs w:val="18"/>
    </w:rPr>
  </w:style>
  <w:style w:type="character" w:customStyle="1" w:styleId="a7">
    <w:name w:val="脚注文本 字符"/>
    <w:basedOn w:val="a0"/>
    <w:link w:val="a6"/>
    <w:uiPriority w:val="99"/>
    <w:semiHidden/>
    <w:rsid w:val="00B85378"/>
    <w:rPr>
      <w:sz w:val="18"/>
      <w:szCs w:val="18"/>
    </w:rPr>
  </w:style>
  <w:style w:type="character" w:styleId="a8">
    <w:name w:val="footnote reference"/>
    <w:basedOn w:val="a0"/>
    <w:uiPriority w:val="99"/>
    <w:semiHidden/>
    <w:unhideWhenUsed/>
    <w:rsid w:val="00B85378"/>
    <w:rPr>
      <w:vertAlign w:val="superscript"/>
    </w:rPr>
  </w:style>
  <w:style w:type="paragraph" w:styleId="a9">
    <w:name w:val="header"/>
    <w:basedOn w:val="a"/>
    <w:link w:val="aa"/>
    <w:uiPriority w:val="99"/>
    <w:unhideWhenUsed/>
    <w:rsid w:val="004C1346"/>
    <w:pPr>
      <w:tabs>
        <w:tab w:val="center" w:pos="4153"/>
        <w:tab w:val="right" w:pos="8306"/>
      </w:tabs>
      <w:snapToGrid w:val="0"/>
      <w:jc w:val="center"/>
    </w:pPr>
    <w:rPr>
      <w:sz w:val="18"/>
      <w:szCs w:val="18"/>
    </w:rPr>
  </w:style>
  <w:style w:type="character" w:customStyle="1" w:styleId="aa">
    <w:name w:val="页眉 字符"/>
    <w:basedOn w:val="a0"/>
    <w:link w:val="a9"/>
    <w:uiPriority w:val="99"/>
    <w:rsid w:val="004C1346"/>
    <w:rPr>
      <w:sz w:val="18"/>
      <w:szCs w:val="18"/>
    </w:rPr>
  </w:style>
  <w:style w:type="paragraph" w:styleId="ab">
    <w:name w:val="footer"/>
    <w:basedOn w:val="a"/>
    <w:link w:val="ac"/>
    <w:uiPriority w:val="99"/>
    <w:unhideWhenUsed/>
    <w:rsid w:val="004C1346"/>
    <w:pPr>
      <w:tabs>
        <w:tab w:val="center" w:pos="4153"/>
        <w:tab w:val="right" w:pos="8306"/>
      </w:tabs>
      <w:snapToGrid w:val="0"/>
      <w:jc w:val="left"/>
    </w:pPr>
    <w:rPr>
      <w:sz w:val="18"/>
      <w:szCs w:val="18"/>
    </w:rPr>
  </w:style>
  <w:style w:type="character" w:customStyle="1" w:styleId="ac">
    <w:name w:val="页脚 字符"/>
    <w:basedOn w:val="a0"/>
    <w:link w:val="ab"/>
    <w:uiPriority w:val="99"/>
    <w:rsid w:val="004C1346"/>
    <w:rPr>
      <w:sz w:val="18"/>
      <w:szCs w:val="18"/>
    </w:rPr>
  </w:style>
  <w:style w:type="character" w:styleId="ad">
    <w:name w:val="Placeholder Text"/>
    <w:basedOn w:val="a0"/>
    <w:uiPriority w:val="99"/>
    <w:semiHidden/>
    <w:rsid w:val="003570AD"/>
    <w:rPr>
      <w:color w:val="666666"/>
    </w:rPr>
  </w:style>
  <w:style w:type="paragraph" w:customStyle="1" w:styleId="be358f00-9758-446e-aec5-cde8345aeef3">
    <w:name w:val="be358f00-9758-446e-aec5-cde8345aeef3"/>
    <w:basedOn w:val="a3"/>
    <w:link w:val="be358f00-9758-446e-aec5-cde8345aeef30"/>
    <w:rsid w:val="00703B0B"/>
    <w:pPr>
      <w:adjustRightInd w:val="0"/>
      <w:spacing w:after="0" w:line="288" w:lineRule="auto"/>
      <w:ind w:firstLine="440"/>
      <w:jc w:val="left"/>
    </w:pPr>
    <w:rPr>
      <w:rFonts w:ascii="微软雅黑" w:eastAsia="微软雅黑" w:hAnsi="微软雅黑"/>
      <w:color w:val="000000"/>
      <w:sz w:val="22"/>
      <w:szCs w:val="24"/>
    </w:rPr>
  </w:style>
  <w:style w:type="character" w:customStyle="1" w:styleId="be358f00-9758-446e-aec5-cde8345aeef30">
    <w:name w:val="be358f00-9758-446e-aec5-cde8345aeef3 字符"/>
    <w:basedOn w:val="acbfdd8b-e11b-4d36-88ff-6049b138f8620"/>
    <w:link w:val="be358f00-9758-446e-aec5-cde8345aeef3"/>
    <w:rsid w:val="00703B0B"/>
    <w:rPr>
      <w:rFonts w:ascii="微软雅黑" w:eastAsia="微软雅黑" w:hAnsi="微软雅黑"/>
      <w:color w:val="000000"/>
      <w:sz w:val="22"/>
      <w:szCs w:val="24"/>
    </w:rPr>
  </w:style>
  <w:style w:type="paragraph" w:customStyle="1" w:styleId="b63ee27f-4cf3-414c-9275-d88e3f90795e">
    <w:name w:val="b63ee27f-4cf3-414c-9275-d88e3f90795e"/>
    <w:basedOn w:val="3"/>
    <w:next w:val="acbfdd8b-e11b-4d36-88ff-6049b138f862"/>
    <w:link w:val="b63ee27f-4cf3-414c-9275-d88e3f90795e0"/>
    <w:rsid w:val="00703B0B"/>
    <w:pPr>
      <w:adjustRightInd w:val="0"/>
      <w:spacing w:before="0" w:after="0" w:line="288" w:lineRule="auto"/>
      <w:jc w:val="left"/>
    </w:pPr>
    <w:rPr>
      <w:rFonts w:ascii="微软雅黑" w:eastAsia="微软雅黑" w:hAnsi="微软雅黑"/>
      <w:color w:val="000000"/>
      <w:sz w:val="26"/>
      <w:szCs w:val="24"/>
    </w:rPr>
  </w:style>
  <w:style w:type="character" w:customStyle="1" w:styleId="b63ee27f-4cf3-414c-9275-d88e3f90795e0">
    <w:name w:val="b63ee27f-4cf3-414c-9275-d88e3f90795e 字符"/>
    <w:basedOn w:val="acbfdd8b-e11b-4d36-88ff-6049b138f8620"/>
    <w:link w:val="b63ee27f-4cf3-414c-9275-d88e3f90795e"/>
    <w:rsid w:val="00703B0B"/>
    <w:rPr>
      <w:rFonts w:ascii="微软雅黑" w:eastAsia="微软雅黑" w:hAnsi="微软雅黑"/>
      <w:b/>
      <w:bCs/>
      <w:color w:val="000000"/>
      <w:sz w:val="26"/>
      <w:szCs w:val="24"/>
    </w:rPr>
  </w:style>
  <w:style w:type="character" w:customStyle="1" w:styleId="30">
    <w:name w:val="标题 3 字符"/>
    <w:basedOn w:val="a0"/>
    <w:link w:val="3"/>
    <w:uiPriority w:val="9"/>
    <w:rsid w:val="00DA228A"/>
    <w:rPr>
      <w:rFonts w:eastAsia="宋体"/>
      <w:bCs/>
      <w:szCs w:val="32"/>
    </w:rPr>
  </w:style>
  <w:style w:type="character" w:customStyle="1" w:styleId="40">
    <w:name w:val="标题 4 字符"/>
    <w:basedOn w:val="a0"/>
    <w:link w:val="4"/>
    <w:uiPriority w:val="9"/>
    <w:semiHidden/>
    <w:rsid w:val="004261B1"/>
    <w:rPr>
      <w:rFonts w:cstheme="majorBidi"/>
      <w:color w:val="2F5496" w:themeColor="accent1" w:themeShade="BF"/>
      <w:sz w:val="28"/>
      <w:szCs w:val="28"/>
    </w:rPr>
  </w:style>
  <w:style w:type="character" w:customStyle="1" w:styleId="50">
    <w:name w:val="标题 5 字符"/>
    <w:basedOn w:val="a0"/>
    <w:link w:val="5"/>
    <w:uiPriority w:val="9"/>
    <w:semiHidden/>
    <w:rsid w:val="004261B1"/>
    <w:rPr>
      <w:rFonts w:cstheme="majorBidi"/>
      <w:color w:val="2F5496" w:themeColor="accent1" w:themeShade="BF"/>
      <w:sz w:val="24"/>
      <w:szCs w:val="24"/>
    </w:rPr>
  </w:style>
  <w:style w:type="character" w:customStyle="1" w:styleId="60">
    <w:name w:val="标题 6 字符"/>
    <w:basedOn w:val="a0"/>
    <w:link w:val="6"/>
    <w:uiPriority w:val="9"/>
    <w:semiHidden/>
    <w:rsid w:val="004261B1"/>
    <w:rPr>
      <w:rFonts w:cstheme="majorBidi"/>
      <w:b/>
      <w:bCs/>
      <w:color w:val="2F5496" w:themeColor="accent1" w:themeShade="BF"/>
      <w:sz w:val="22"/>
      <w:szCs w:val="24"/>
    </w:rPr>
  </w:style>
  <w:style w:type="character" w:customStyle="1" w:styleId="70">
    <w:name w:val="标题 7 字符"/>
    <w:basedOn w:val="a0"/>
    <w:link w:val="7"/>
    <w:uiPriority w:val="9"/>
    <w:semiHidden/>
    <w:rsid w:val="004261B1"/>
    <w:rPr>
      <w:rFonts w:cstheme="majorBidi"/>
      <w:b/>
      <w:bCs/>
      <w:color w:val="595959" w:themeColor="text1" w:themeTint="A6"/>
      <w:sz w:val="22"/>
      <w:szCs w:val="24"/>
    </w:rPr>
  </w:style>
  <w:style w:type="character" w:customStyle="1" w:styleId="80">
    <w:name w:val="标题 8 字符"/>
    <w:basedOn w:val="a0"/>
    <w:link w:val="8"/>
    <w:uiPriority w:val="9"/>
    <w:semiHidden/>
    <w:rsid w:val="004261B1"/>
    <w:rPr>
      <w:rFonts w:cstheme="majorBidi"/>
      <w:color w:val="595959" w:themeColor="text1" w:themeTint="A6"/>
      <w:sz w:val="22"/>
      <w:szCs w:val="24"/>
    </w:rPr>
  </w:style>
  <w:style w:type="character" w:customStyle="1" w:styleId="90">
    <w:name w:val="标题 9 字符"/>
    <w:basedOn w:val="a0"/>
    <w:link w:val="9"/>
    <w:uiPriority w:val="9"/>
    <w:semiHidden/>
    <w:rsid w:val="004261B1"/>
    <w:rPr>
      <w:rFonts w:eastAsiaTheme="majorEastAsia" w:cstheme="majorBidi"/>
      <w:color w:val="595959" w:themeColor="text1" w:themeTint="A6"/>
      <w:sz w:val="22"/>
      <w:szCs w:val="24"/>
    </w:rPr>
  </w:style>
  <w:style w:type="paragraph" w:styleId="ae">
    <w:name w:val="Title"/>
    <w:basedOn w:val="a"/>
    <w:next w:val="a"/>
    <w:link w:val="af"/>
    <w:uiPriority w:val="10"/>
    <w:qFormat/>
    <w:rsid w:val="004261B1"/>
    <w:pPr>
      <w:spacing w:after="80"/>
      <w:contextualSpacing/>
      <w:jc w:val="center"/>
    </w:pPr>
    <w:rPr>
      <w:rFonts w:asciiTheme="majorHAnsi" w:eastAsiaTheme="majorEastAsia" w:hAnsiTheme="majorHAnsi" w:cstheme="majorBidi"/>
      <w:spacing w:val="-10"/>
      <w:kern w:val="28"/>
      <w:sz w:val="56"/>
      <w:szCs w:val="56"/>
    </w:rPr>
  </w:style>
  <w:style w:type="character" w:customStyle="1" w:styleId="af">
    <w:name w:val="标题 字符"/>
    <w:basedOn w:val="a0"/>
    <w:link w:val="ae"/>
    <w:uiPriority w:val="10"/>
    <w:rsid w:val="004261B1"/>
    <w:rPr>
      <w:rFonts w:asciiTheme="majorHAnsi" w:eastAsiaTheme="majorEastAsia" w:hAnsiTheme="majorHAnsi" w:cstheme="majorBidi"/>
      <w:spacing w:val="-10"/>
      <w:kern w:val="28"/>
      <w:sz w:val="56"/>
      <w:szCs w:val="56"/>
    </w:rPr>
  </w:style>
  <w:style w:type="paragraph" w:styleId="af0">
    <w:name w:val="Subtitle"/>
    <w:basedOn w:val="a"/>
    <w:next w:val="a"/>
    <w:link w:val="af1"/>
    <w:uiPriority w:val="11"/>
    <w:qFormat/>
    <w:rsid w:val="004261B1"/>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rPr>
  </w:style>
  <w:style w:type="character" w:customStyle="1" w:styleId="af1">
    <w:name w:val="副标题 字符"/>
    <w:basedOn w:val="a0"/>
    <w:link w:val="af0"/>
    <w:uiPriority w:val="11"/>
    <w:rsid w:val="004261B1"/>
    <w:rPr>
      <w:rFonts w:asciiTheme="majorHAnsi" w:eastAsiaTheme="majorEastAsia" w:hAnsiTheme="majorHAnsi" w:cstheme="majorBidi"/>
      <w:color w:val="595959" w:themeColor="text1" w:themeTint="A6"/>
      <w:spacing w:val="15"/>
      <w:sz w:val="28"/>
      <w:szCs w:val="28"/>
    </w:rPr>
  </w:style>
  <w:style w:type="paragraph" w:styleId="af2">
    <w:name w:val="Quote"/>
    <w:basedOn w:val="a"/>
    <w:next w:val="a"/>
    <w:link w:val="af3"/>
    <w:uiPriority w:val="29"/>
    <w:qFormat/>
    <w:rsid w:val="004261B1"/>
    <w:pPr>
      <w:spacing w:before="160" w:after="160" w:line="278" w:lineRule="auto"/>
      <w:jc w:val="center"/>
    </w:pPr>
    <w:rPr>
      <w:i/>
      <w:iCs/>
      <w:color w:val="404040" w:themeColor="text1" w:themeTint="BF"/>
      <w:sz w:val="22"/>
      <w:szCs w:val="24"/>
    </w:rPr>
  </w:style>
  <w:style w:type="character" w:customStyle="1" w:styleId="af3">
    <w:name w:val="引用 字符"/>
    <w:basedOn w:val="a0"/>
    <w:link w:val="af2"/>
    <w:uiPriority w:val="29"/>
    <w:rsid w:val="004261B1"/>
    <w:rPr>
      <w:i/>
      <w:iCs/>
      <w:color w:val="404040" w:themeColor="text1" w:themeTint="BF"/>
      <w:sz w:val="22"/>
      <w:szCs w:val="24"/>
    </w:rPr>
  </w:style>
  <w:style w:type="paragraph" w:styleId="af4">
    <w:name w:val="List Paragraph"/>
    <w:basedOn w:val="a"/>
    <w:uiPriority w:val="34"/>
    <w:qFormat/>
    <w:rsid w:val="004261B1"/>
    <w:pPr>
      <w:spacing w:after="160" w:line="278" w:lineRule="auto"/>
      <w:ind w:left="720"/>
      <w:contextualSpacing/>
      <w:jc w:val="left"/>
    </w:pPr>
    <w:rPr>
      <w:sz w:val="22"/>
      <w:szCs w:val="24"/>
    </w:rPr>
  </w:style>
  <w:style w:type="character" w:styleId="af5">
    <w:name w:val="Intense Emphasis"/>
    <w:basedOn w:val="a0"/>
    <w:uiPriority w:val="21"/>
    <w:qFormat/>
    <w:rsid w:val="004261B1"/>
    <w:rPr>
      <w:i/>
      <w:iCs/>
      <w:color w:val="2F5496" w:themeColor="accent1" w:themeShade="BF"/>
    </w:rPr>
  </w:style>
  <w:style w:type="paragraph" w:styleId="af6">
    <w:name w:val="Intense Quote"/>
    <w:basedOn w:val="a"/>
    <w:next w:val="a"/>
    <w:link w:val="af7"/>
    <w:uiPriority w:val="30"/>
    <w:qFormat/>
    <w:rsid w:val="004261B1"/>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2"/>
      <w:szCs w:val="24"/>
    </w:rPr>
  </w:style>
  <w:style w:type="character" w:customStyle="1" w:styleId="af7">
    <w:name w:val="明显引用 字符"/>
    <w:basedOn w:val="a0"/>
    <w:link w:val="af6"/>
    <w:uiPriority w:val="30"/>
    <w:rsid w:val="004261B1"/>
    <w:rPr>
      <w:i/>
      <w:iCs/>
      <w:color w:val="2F5496" w:themeColor="accent1" w:themeShade="BF"/>
      <w:sz w:val="22"/>
      <w:szCs w:val="24"/>
    </w:rPr>
  </w:style>
  <w:style w:type="character" w:styleId="af8">
    <w:name w:val="Intense Reference"/>
    <w:basedOn w:val="a0"/>
    <w:uiPriority w:val="32"/>
    <w:qFormat/>
    <w:rsid w:val="004261B1"/>
    <w:rPr>
      <w:b/>
      <w:bCs/>
      <w:smallCaps/>
      <w:color w:val="2F5496" w:themeColor="accent1" w:themeShade="BF"/>
      <w:spacing w:val="5"/>
    </w:rPr>
  </w:style>
  <w:style w:type="table" w:styleId="af9">
    <w:name w:val="Table Grid"/>
    <w:basedOn w:val="a1"/>
    <w:uiPriority w:val="39"/>
    <w:rsid w:val="004261B1"/>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a"/>
    <w:next w:val="a"/>
    <w:autoRedefine/>
    <w:uiPriority w:val="39"/>
    <w:unhideWhenUsed/>
    <w:rsid w:val="00BA6019"/>
    <w:pPr>
      <w:tabs>
        <w:tab w:val="right" w:leader="dot" w:pos="8302"/>
      </w:tabs>
      <w:spacing w:line="360" w:lineRule="auto"/>
    </w:pPr>
  </w:style>
  <w:style w:type="paragraph" w:styleId="TOC2">
    <w:name w:val="toc 2"/>
    <w:basedOn w:val="a"/>
    <w:next w:val="a"/>
    <w:autoRedefine/>
    <w:uiPriority w:val="39"/>
    <w:unhideWhenUsed/>
    <w:rsid w:val="00BA6019"/>
    <w:pPr>
      <w:tabs>
        <w:tab w:val="right" w:leader="dot" w:pos="8302"/>
      </w:tabs>
      <w:spacing w:line="360" w:lineRule="auto"/>
      <w:ind w:leftChars="200" w:left="420"/>
    </w:pPr>
  </w:style>
  <w:style w:type="paragraph" w:styleId="TOC3">
    <w:name w:val="toc 3"/>
    <w:basedOn w:val="a"/>
    <w:next w:val="a"/>
    <w:autoRedefine/>
    <w:uiPriority w:val="39"/>
    <w:unhideWhenUsed/>
    <w:rsid w:val="00E70674"/>
    <w:pPr>
      <w:ind w:leftChars="400" w:left="840"/>
    </w:pPr>
  </w:style>
  <w:style w:type="character" w:styleId="afa">
    <w:name w:val="Hyperlink"/>
    <w:basedOn w:val="a0"/>
    <w:uiPriority w:val="99"/>
    <w:unhideWhenUsed/>
    <w:rsid w:val="00E70674"/>
    <w:rPr>
      <w:color w:val="0563C1" w:themeColor="hyperlink"/>
      <w:u w:val="single"/>
    </w:rPr>
  </w:style>
  <w:style w:type="paragraph" w:customStyle="1" w:styleId="31">
    <w:name w:val="样式3"/>
    <w:basedOn w:val="b63ee27f-4cf3-414c-9275-d88e3f90795e"/>
    <w:link w:val="32"/>
    <w:qFormat/>
    <w:rsid w:val="00657961"/>
    <w:rPr>
      <w:rFonts w:ascii="宋体" w:eastAsia="宋体" w:hAnsi="宋体" w:cstheme="majorBidi"/>
      <w:b/>
      <w:bCs w:val="0"/>
      <w:sz w:val="28"/>
      <w:szCs w:val="28"/>
    </w:rPr>
  </w:style>
  <w:style w:type="character" w:customStyle="1" w:styleId="32">
    <w:name w:val="样式3 字符"/>
    <w:basedOn w:val="b63ee27f-4cf3-414c-9275-d88e3f90795e0"/>
    <w:link w:val="31"/>
    <w:rsid w:val="00657961"/>
    <w:rPr>
      <w:rFonts w:ascii="宋体" w:eastAsia="宋体" w:hAnsi="宋体" w:cstheme="majorBidi"/>
      <w:b w:val="0"/>
      <w:bCs w:val="0"/>
      <w:color w:val="000000"/>
      <w:sz w:val="28"/>
      <w:szCs w:val="28"/>
    </w:rPr>
  </w:style>
  <w:style w:type="character" w:customStyle="1" w:styleId="11">
    <w:name w:val="未处理的提及1"/>
    <w:basedOn w:val="a0"/>
    <w:uiPriority w:val="99"/>
    <w:semiHidden/>
    <w:unhideWhenUsed/>
    <w:rsid w:val="00523DF2"/>
    <w:rPr>
      <w:color w:val="605E5C"/>
      <w:shd w:val="clear" w:color="auto" w:fill="E1DFDD"/>
    </w:rPr>
  </w:style>
  <w:style w:type="paragraph" w:styleId="TOC">
    <w:name w:val="TOC Heading"/>
    <w:basedOn w:val="1"/>
    <w:next w:val="a"/>
    <w:uiPriority w:val="39"/>
    <w:unhideWhenUsed/>
    <w:qFormat/>
    <w:rsid w:val="005751F4"/>
    <w:pPr>
      <w:widowControl/>
      <w:spacing w:before="240" w:after="0" w:line="259" w:lineRule="auto"/>
      <w:jc w:val="left"/>
      <w:outlineLvl w:val="9"/>
    </w:pPr>
    <w:rPr>
      <w:rFonts w:asciiTheme="majorHAnsi" w:eastAsiaTheme="majorEastAsia" w:hAnsiTheme="majorHAnsi" w:cstheme="majorBidi"/>
      <w:bCs w:val="0"/>
      <w:color w:val="2F5496" w:themeColor="accent1" w:themeShade="BF"/>
      <w:kern w:val="0"/>
      <w:sz w:val="32"/>
      <w:szCs w:val="32"/>
      <w14:ligatures w14:val="none"/>
    </w:rPr>
  </w:style>
  <w:style w:type="character" w:customStyle="1" w:styleId="emsimilar">
    <w:name w:val="em_similar"/>
    <w:basedOn w:val="a0"/>
    <w:qFormat/>
    <w:rsid w:val="00741815"/>
    <w:rPr>
      <w:color w:val="FF0000"/>
    </w:rPr>
  </w:style>
  <w:style w:type="paragraph" w:styleId="afb">
    <w:name w:val="Normal (Web)"/>
    <w:basedOn w:val="a"/>
    <w:uiPriority w:val="99"/>
    <w:semiHidden/>
    <w:unhideWhenUsed/>
    <w:qFormat/>
    <w:rsid w:val="007F1A19"/>
    <w:pPr>
      <w:widowControl/>
      <w:spacing w:beforeAutospacing="1" w:afterAutospacing="1"/>
      <w:jc w:val="left"/>
    </w:pPr>
    <w:rPr>
      <w:rFonts w:cs="Times New Roman"/>
      <w:kern w:val="0"/>
      <w:sz w:val="24"/>
      <w:szCs w:val="24"/>
      <w14:ligatures w14:val="none"/>
    </w:rPr>
  </w:style>
  <w:style w:type="character" w:styleId="afc">
    <w:name w:val="Strong"/>
    <w:basedOn w:val="a0"/>
    <w:uiPriority w:val="22"/>
    <w:qFormat/>
    <w:rsid w:val="007F1A19"/>
    <w:rPr>
      <w:b/>
    </w:rPr>
  </w:style>
  <w:style w:type="character" w:styleId="afd">
    <w:name w:val="FollowedHyperlink"/>
    <w:basedOn w:val="a0"/>
    <w:uiPriority w:val="99"/>
    <w:semiHidden/>
    <w:unhideWhenUsed/>
    <w:rsid w:val="008004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41816">
      <w:bodyDiv w:val="1"/>
      <w:marLeft w:val="0"/>
      <w:marRight w:val="0"/>
      <w:marTop w:val="0"/>
      <w:marBottom w:val="0"/>
      <w:divBdr>
        <w:top w:val="none" w:sz="0" w:space="0" w:color="auto"/>
        <w:left w:val="none" w:sz="0" w:space="0" w:color="auto"/>
        <w:bottom w:val="none" w:sz="0" w:space="0" w:color="auto"/>
        <w:right w:val="none" w:sz="0" w:space="0" w:color="auto"/>
      </w:divBdr>
    </w:div>
    <w:div w:id="198209046">
      <w:bodyDiv w:val="1"/>
      <w:marLeft w:val="0"/>
      <w:marRight w:val="0"/>
      <w:marTop w:val="0"/>
      <w:marBottom w:val="0"/>
      <w:divBdr>
        <w:top w:val="none" w:sz="0" w:space="0" w:color="auto"/>
        <w:left w:val="none" w:sz="0" w:space="0" w:color="auto"/>
        <w:bottom w:val="none" w:sz="0" w:space="0" w:color="auto"/>
        <w:right w:val="none" w:sz="0" w:space="0" w:color="auto"/>
      </w:divBdr>
    </w:div>
    <w:div w:id="274215660">
      <w:bodyDiv w:val="1"/>
      <w:marLeft w:val="0"/>
      <w:marRight w:val="0"/>
      <w:marTop w:val="0"/>
      <w:marBottom w:val="0"/>
      <w:divBdr>
        <w:top w:val="none" w:sz="0" w:space="0" w:color="auto"/>
        <w:left w:val="none" w:sz="0" w:space="0" w:color="auto"/>
        <w:bottom w:val="none" w:sz="0" w:space="0" w:color="auto"/>
        <w:right w:val="none" w:sz="0" w:space="0" w:color="auto"/>
      </w:divBdr>
    </w:div>
    <w:div w:id="359087558">
      <w:bodyDiv w:val="1"/>
      <w:marLeft w:val="0"/>
      <w:marRight w:val="0"/>
      <w:marTop w:val="0"/>
      <w:marBottom w:val="0"/>
      <w:divBdr>
        <w:top w:val="none" w:sz="0" w:space="0" w:color="auto"/>
        <w:left w:val="none" w:sz="0" w:space="0" w:color="auto"/>
        <w:bottom w:val="none" w:sz="0" w:space="0" w:color="auto"/>
        <w:right w:val="none" w:sz="0" w:space="0" w:color="auto"/>
      </w:divBdr>
    </w:div>
    <w:div w:id="398869610">
      <w:bodyDiv w:val="1"/>
      <w:marLeft w:val="0"/>
      <w:marRight w:val="0"/>
      <w:marTop w:val="0"/>
      <w:marBottom w:val="0"/>
      <w:divBdr>
        <w:top w:val="none" w:sz="0" w:space="0" w:color="auto"/>
        <w:left w:val="none" w:sz="0" w:space="0" w:color="auto"/>
        <w:bottom w:val="none" w:sz="0" w:space="0" w:color="auto"/>
        <w:right w:val="none" w:sz="0" w:space="0" w:color="auto"/>
      </w:divBdr>
    </w:div>
    <w:div w:id="433943317">
      <w:bodyDiv w:val="1"/>
      <w:marLeft w:val="0"/>
      <w:marRight w:val="0"/>
      <w:marTop w:val="0"/>
      <w:marBottom w:val="0"/>
      <w:divBdr>
        <w:top w:val="none" w:sz="0" w:space="0" w:color="auto"/>
        <w:left w:val="none" w:sz="0" w:space="0" w:color="auto"/>
        <w:bottom w:val="none" w:sz="0" w:space="0" w:color="auto"/>
        <w:right w:val="none" w:sz="0" w:space="0" w:color="auto"/>
      </w:divBdr>
    </w:div>
    <w:div w:id="441457805">
      <w:bodyDiv w:val="1"/>
      <w:marLeft w:val="0"/>
      <w:marRight w:val="0"/>
      <w:marTop w:val="0"/>
      <w:marBottom w:val="0"/>
      <w:divBdr>
        <w:top w:val="none" w:sz="0" w:space="0" w:color="auto"/>
        <w:left w:val="none" w:sz="0" w:space="0" w:color="auto"/>
        <w:bottom w:val="none" w:sz="0" w:space="0" w:color="auto"/>
        <w:right w:val="none" w:sz="0" w:space="0" w:color="auto"/>
      </w:divBdr>
    </w:div>
    <w:div w:id="496960056">
      <w:bodyDiv w:val="1"/>
      <w:marLeft w:val="0"/>
      <w:marRight w:val="0"/>
      <w:marTop w:val="0"/>
      <w:marBottom w:val="0"/>
      <w:divBdr>
        <w:top w:val="none" w:sz="0" w:space="0" w:color="auto"/>
        <w:left w:val="none" w:sz="0" w:space="0" w:color="auto"/>
        <w:bottom w:val="none" w:sz="0" w:space="0" w:color="auto"/>
        <w:right w:val="none" w:sz="0" w:space="0" w:color="auto"/>
      </w:divBdr>
    </w:div>
    <w:div w:id="505678705">
      <w:bodyDiv w:val="1"/>
      <w:marLeft w:val="0"/>
      <w:marRight w:val="0"/>
      <w:marTop w:val="0"/>
      <w:marBottom w:val="0"/>
      <w:divBdr>
        <w:top w:val="none" w:sz="0" w:space="0" w:color="auto"/>
        <w:left w:val="none" w:sz="0" w:space="0" w:color="auto"/>
        <w:bottom w:val="none" w:sz="0" w:space="0" w:color="auto"/>
        <w:right w:val="none" w:sz="0" w:space="0" w:color="auto"/>
      </w:divBdr>
    </w:div>
    <w:div w:id="560212026">
      <w:bodyDiv w:val="1"/>
      <w:marLeft w:val="0"/>
      <w:marRight w:val="0"/>
      <w:marTop w:val="0"/>
      <w:marBottom w:val="0"/>
      <w:divBdr>
        <w:top w:val="none" w:sz="0" w:space="0" w:color="auto"/>
        <w:left w:val="none" w:sz="0" w:space="0" w:color="auto"/>
        <w:bottom w:val="none" w:sz="0" w:space="0" w:color="auto"/>
        <w:right w:val="none" w:sz="0" w:space="0" w:color="auto"/>
      </w:divBdr>
    </w:div>
    <w:div w:id="911818279">
      <w:bodyDiv w:val="1"/>
      <w:marLeft w:val="0"/>
      <w:marRight w:val="0"/>
      <w:marTop w:val="0"/>
      <w:marBottom w:val="0"/>
      <w:divBdr>
        <w:top w:val="none" w:sz="0" w:space="0" w:color="auto"/>
        <w:left w:val="none" w:sz="0" w:space="0" w:color="auto"/>
        <w:bottom w:val="none" w:sz="0" w:space="0" w:color="auto"/>
        <w:right w:val="none" w:sz="0" w:space="0" w:color="auto"/>
      </w:divBdr>
    </w:div>
    <w:div w:id="941836614">
      <w:bodyDiv w:val="1"/>
      <w:marLeft w:val="0"/>
      <w:marRight w:val="0"/>
      <w:marTop w:val="0"/>
      <w:marBottom w:val="0"/>
      <w:divBdr>
        <w:top w:val="none" w:sz="0" w:space="0" w:color="auto"/>
        <w:left w:val="none" w:sz="0" w:space="0" w:color="auto"/>
        <w:bottom w:val="none" w:sz="0" w:space="0" w:color="auto"/>
        <w:right w:val="none" w:sz="0" w:space="0" w:color="auto"/>
      </w:divBdr>
    </w:div>
    <w:div w:id="986470963">
      <w:bodyDiv w:val="1"/>
      <w:marLeft w:val="0"/>
      <w:marRight w:val="0"/>
      <w:marTop w:val="0"/>
      <w:marBottom w:val="0"/>
      <w:divBdr>
        <w:top w:val="none" w:sz="0" w:space="0" w:color="auto"/>
        <w:left w:val="none" w:sz="0" w:space="0" w:color="auto"/>
        <w:bottom w:val="none" w:sz="0" w:space="0" w:color="auto"/>
        <w:right w:val="none" w:sz="0" w:space="0" w:color="auto"/>
      </w:divBdr>
    </w:div>
    <w:div w:id="1136680536">
      <w:bodyDiv w:val="1"/>
      <w:marLeft w:val="0"/>
      <w:marRight w:val="0"/>
      <w:marTop w:val="0"/>
      <w:marBottom w:val="0"/>
      <w:divBdr>
        <w:top w:val="none" w:sz="0" w:space="0" w:color="auto"/>
        <w:left w:val="none" w:sz="0" w:space="0" w:color="auto"/>
        <w:bottom w:val="none" w:sz="0" w:space="0" w:color="auto"/>
        <w:right w:val="none" w:sz="0" w:space="0" w:color="auto"/>
      </w:divBdr>
    </w:div>
    <w:div w:id="1183741837">
      <w:bodyDiv w:val="1"/>
      <w:marLeft w:val="0"/>
      <w:marRight w:val="0"/>
      <w:marTop w:val="0"/>
      <w:marBottom w:val="0"/>
      <w:divBdr>
        <w:top w:val="none" w:sz="0" w:space="0" w:color="auto"/>
        <w:left w:val="none" w:sz="0" w:space="0" w:color="auto"/>
        <w:bottom w:val="none" w:sz="0" w:space="0" w:color="auto"/>
        <w:right w:val="none" w:sz="0" w:space="0" w:color="auto"/>
      </w:divBdr>
    </w:div>
    <w:div w:id="1233732877">
      <w:bodyDiv w:val="1"/>
      <w:marLeft w:val="0"/>
      <w:marRight w:val="0"/>
      <w:marTop w:val="0"/>
      <w:marBottom w:val="0"/>
      <w:divBdr>
        <w:top w:val="none" w:sz="0" w:space="0" w:color="auto"/>
        <w:left w:val="none" w:sz="0" w:space="0" w:color="auto"/>
        <w:bottom w:val="none" w:sz="0" w:space="0" w:color="auto"/>
        <w:right w:val="none" w:sz="0" w:space="0" w:color="auto"/>
      </w:divBdr>
    </w:div>
    <w:div w:id="1238322730">
      <w:bodyDiv w:val="1"/>
      <w:marLeft w:val="0"/>
      <w:marRight w:val="0"/>
      <w:marTop w:val="0"/>
      <w:marBottom w:val="0"/>
      <w:divBdr>
        <w:top w:val="none" w:sz="0" w:space="0" w:color="auto"/>
        <w:left w:val="none" w:sz="0" w:space="0" w:color="auto"/>
        <w:bottom w:val="none" w:sz="0" w:space="0" w:color="auto"/>
        <w:right w:val="none" w:sz="0" w:space="0" w:color="auto"/>
      </w:divBdr>
    </w:div>
    <w:div w:id="1299339631">
      <w:bodyDiv w:val="1"/>
      <w:marLeft w:val="0"/>
      <w:marRight w:val="0"/>
      <w:marTop w:val="0"/>
      <w:marBottom w:val="0"/>
      <w:divBdr>
        <w:top w:val="none" w:sz="0" w:space="0" w:color="auto"/>
        <w:left w:val="none" w:sz="0" w:space="0" w:color="auto"/>
        <w:bottom w:val="none" w:sz="0" w:space="0" w:color="auto"/>
        <w:right w:val="none" w:sz="0" w:space="0" w:color="auto"/>
      </w:divBdr>
    </w:div>
    <w:div w:id="1327441897">
      <w:bodyDiv w:val="1"/>
      <w:marLeft w:val="0"/>
      <w:marRight w:val="0"/>
      <w:marTop w:val="0"/>
      <w:marBottom w:val="0"/>
      <w:divBdr>
        <w:top w:val="none" w:sz="0" w:space="0" w:color="auto"/>
        <w:left w:val="none" w:sz="0" w:space="0" w:color="auto"/>
        <w:bottom w:val="none" w:sz="0" w:space="0" w:color="auto"/>
        <w:right w:val="none" w:sz="0" w:space="0" w:color="auto"/>
      </w:divBdr>
    </w:div>
    <w:div w:id="1352335986">
      <w:bodyDiv w:val="1"/>
      <w:marLeft w:val="0"/>
      <w:marRight w:val="0"/>
      <w:marTop w:val="0"/>
      <w:marBottom w:val="0"/>
      <w:divBdr>
        <w:top w:val="none" w:sz="0" w:space="0" w:color="auto"/>
        <w:left w:val="none" w:sz="0" w:space="0" w:color="auto"/>
        <w:bottom w:val="none" w:sz="0" w:space="0" w:color="auto"/>
        <w:right w:val="none" w:sz="0" w:space="0" w:color="auto"/>
      </w:divBdr>
    </w:div>
    <w:div w:id="1438983518">
      <w:bodyDiv w:val="1"/>
      <w:marLeft w:val="0"/>
      <w:marRight w:val="0"/>
      <w:marTop w:val="0"/>
      <w:marBottom w:val="0"/>
      <w:divBdr>
        <w:top w:val="none" w:sz="0" w:space="0" w:color="auto"/>
        <w:left w:val="none" w:sz="0" w:space="0" w:color="auto"/>
        <w:bottom w:val="none" w:sz="0" w:space="0" w:color="auto"/>
        <w:right w:val="none" w:sz="0" w:space="0" w:color="auto"/>
      </w:divBdr>
    </w:div>
    <w:div w:id="1530558988">
      <w:bodyDiv w:val="1"/>
      <w:marLeft w:val="0"/>
      <w:marRight w:val="0"/>
      <w:marTop w:val="0"/>
      <w:marBottom w:val="0"/>
      <w:divBdr>
        <w:top w:val="none" w:sz="0" w:space="0" w:color="auto"/>
        <w:left w:val="none" w:sz="0" w:space="0" w:color="auto"/>
        <w:bottom w:val="none" w:sz="0" w:space="0" w:color="auto"/>
        <w:right w:val="none" w:sz="0" w:space="0" w:color="auto"/>
      </w:divBdr>
    </w:div>
    <w:div w:id="1538545169">
      <w:bodyDiv w:val="1"/>
      <w:marLeft w:val="0"/>
      <w:marRight w:val="0"/>
      <w:marTop w:val="0"/>
      <w:marBottom w:val="0"/>
      <w:divBdr>
        <w:top w:val="none" w:sz="0" w:space="0" w:color="auto"/>
        <w:left w:val="none" w:sz="0" w:space="0" w:color="auto"/>
        <w:bottom w:val="none" w:sz="0" w:space="0" w:color="auto"/>
        <w:right w:val="none" w:sz="0" w:space="0" w:color="auto"/>
      </w:divBdr>
    </w:div>
    <w:div w:id="1555040269">
      <w:bodyDiv w:val="1"/>
      <w:marLeft w:val="0"/>
      <w:marRight w:val="0"/>
      <w:marTop w:val="0"/>
      <w:marBottom w:val="0"/>
      <w:divBdr>
        <w:top w:val="none" w:sz="0" w:space="0" w:color="auto"/>
        <w:left w:val="none" w:sz="0" w:space="0" w:color="auto"/>
        <w:bottom w:val="none" w:sz="0" w:space="0" w:color="auto"/>
        <w:right w:val="none" w:sz="0" w:space="0" w:color="auto"/>
      </w:divBdr>
    </w:div>
    <w:div w:id="1605914558">
      <w:bodyDiv w:val="1"/>
      <w:marLeft w:val="0"/>
      <w:marRight w:val="0"/>
      <w:marTop w:val="0"/>
      <w:marBottom w:val="0"/>
      <w:divBdr>
        <w:top w:val="none" w:sz="0" w:space="0" w:color="auto"/>
        <w:left w:val="none" w:sz="0" w:space="0" w:color="auto"/>
        <w:bottom w:val="none" w:sz="0" w:space="0" w:color="auto"/>
        <w:right w:val="none" w:sz="0" w:space="0" w:color="auto"/>
      </w:divBdr>
    </w:div>
    <w:div w:id="1782262777">
      <w:bodyDiv w:val="1"/>
      <w:marLeft w:val="0"/>
      <w:marRight w:val="0"/>
      <w:marTop w:val="0"/>
      <w:marBottom w:val="0"/>
      <w:divBdr>
        <w:top w:val="none" w:sz="0" w:space="0" w:color="auto"/>
        <w:left w:val="none" w:sz="0" w:space="0" w:color="auto"/>
        <w:bottom w:val="none" w:sz="0" w:space="0" w:color="auto"/>
        <w:right w:val="none" w:sz="0" w:space="0" w:color="auto"/>
      </w:divBdr>
      <w:divsChild>
        <w:div w:id="1331325207">
          <w:marLeft w:val="0"/>
          <w:marRight w:val="0"/>
          <w:marTop w:val="0"/>
          <w:marBottom w:val="0"/>
          <w:divBdr>
            <w:top w:val="none" w:sz="0" w:space="0" w:color="auto"/>
            <w:left w:val="none" w:sz="0" w:space="0" w:color="auto"/>
            <w:bottom w:val="none" w:sz="0" w:space="0" w:color="auto"/>
            <w:right w:val="none" w:sz="0" w:space="0" w:color="auto"/>
          </w:divBdr>
        </w:div>
        <w:div w:id="1295328995">
          <w:marLeft w:val="0"/>
          <w:marRight w:val="0"/>
          <w:marTop w:val="0"/>
          <w:marBottom w:val="0"/>
          <w:divBdr>
            <w:top w:val="none" w:sz="0" w:space="0" w:color="auto"/>
            <w:left w:val="none" w:sz="0" w:space="0" w:color="auto"/>
            <w:bottom w:val="none" w:sz="0" w:space="0" w:color="auto"/>
            <w:right w:val="none" w:sz="0" w:space="0" w:color="auto"/>
          </w:divBdr>
        </w:div>
        <w:div w:id="1626932938">
          <w:marLeft w:val="0"/>
          <w:marRight w:val="0"/>
          <w:marTop w:val="0"/>
          <w:marBottom w:val="0"/>
          <w:divBdr>
            <w:top w:val="none" w:sz="0" w:space="0" w:color="auto"/>
            <w:left w:val="none" w:sz="0" w:space="0" w:color="auto"/>
            <w:bottom w:val="none" w:sz="0" w:space="0" w:color="auto"/>
            <w:right w:val="none" w:sz="0" w:space="0" w:color="auto"/>
          </w:divBdr>
        </w:div>
        <w:div w:id="2062511916">
          <w:marLeft w:val="0"/>
          <w:marRight w:val="0"/>
          <w:marTop w:val="0"/>
          <w:marBottom w:val="0"/>
          <w:divBdr>
            <w:top w:val="none" w:sz="0" w:space="0" w:color="auto"/>
            <w:left w:val="none" w:sz="0" w:space="0" w:color="auto"/>
            <w:bottom w:val="none" w:sz="0" w:space="0" w:color="auto"/>
            <w:right w:val="none" w:sz="0" w:space="0" w:color="auto"/>
          </w:divBdr>
        </w:div>
        <w:div w:id="544368645">
          <w:marLeft w:val="0"/>
          <w:marRight w:val="0"/>
          <w:marTop w:val="0"/>
          <w:marBottom w:val="0"/>
          <w:divBdr>
            <w:top w:val="none" w:sz="0" w:space="0" w:color="auto"/>
            <w:left w:val="none" w:sz="0" w:space="0" w:color="auto"/>
            <w:bottom w:val="none" w:sz="0" w:space="0" w:color="auto"/>
            <w:right w:val="none" w:sz="0" w:space="0" w:color="auto"/>
          </w:divBdr>
        </w:div>
        <w:div w:id="487862674">
          <w:marLeft w:val="0"/>
          <w:marRight w:val="0"/>
          <w:marTop w:val="0"/>
          <w:marBottom w:val="0"/>
          <w:divBdr>
            <w:top w:val="none" w:sz="0" w:space="0" w:color="auto"/>
            <w:left w:val="none" w:sz="0" w:space="0" w:color="auto"/>
            <w:bottom w:val="none" w:sz="0" w:space="0" w:color="auto"/>
            <w:right w:val="none" w:sz="0" w:space="0" w:color="auto"/>
          </w:divBdr>
        </w:div>
        <w:div w:id="1079251502">
          <w:marLeft w:val="0"/>
          <w:marRight w:val="0"/>
          <w:marTop w:val="0"/>
          <w:marBottom w:val="0"/>
          <w:divBdr>
            <w:top w:val="none" w:sz="0" w:space="0" w:color="auto"/>
            <w:left w:val="none" w:sz="0" w:space="0" w:color="auto"/>
            <w:bottom w:val="none" w:sz="0" w:space="0" w:color="auto"/>
            <w:right w:val="none" w:sz="0" w:space="0" w:color="auto"/>
          </w:divBdr>
        </w:div>
      </w:divsChild>
    </w:div>
    <w:div w:id="1805851385">
      <w:bodyDiv w:val="1"/>
      <w:marLeft w:val="0"/>
      <w:marRight w:val="0"/>
      <w:marTop w:val="0"/>
      <w:marBottom w:val="0"/>
      <w:divBdr>
        <w:top w:val="none" w:sz="0" w:space="0" w:color="auto"/>
        <w:left w:val="none" w:sz="0" w:space="0" w:color="auto"/>
        <w:bottom w:val="none" w:sz="0" w:space="0" w:color="auto"/>
        <w:right w:val="none" w:sz="0" w:space="0" w:color="auto"/>
      </w:divBdr>
    </w:div>
    <w:div w:id="1982689494">
      <w:bodyDiv w:val="1"/>
      <w:marLeft w:val="0"/>
      <w:marRight w:val="0"/>
      <w:marTop w:val="0"/>
      <w:marBottom w:val="0"/>
      <w:divBdr>
        <w:top w:val="none" w:sz="0" w:space="0" w:color="auto"/>
        <w:left w:val="none" w:sz="0" w:space="0" w:color="auto"/>
        <w:bottom w:val="none" w:sz="0" w:space="0" w:color="auto"/>
        <w:right w:val="none" w:sz="0" w:space="0" w:color="auto"/>
      </w:divBdr>
    </w:div>
    <w:div w:id="2054882941">
      <w:bodyDiv w:val="1"/>
      <w:marLeft w:val="0"/>
      <w:marRight w:val="0"/>
      <w:marTop w:val="0"/>
      <w:marBottom w:val="0"/>
      <w:divBdr>
        <w:top w:val="none" w:sz="0" w:space="0" w:color="auto"/>
        <w:left w:val="none" w:sz="0" w:space="0" w:color="auto"/>
        <w:bottom w:val="none" w:sz="0" w:space="0" w:color="auto"/>
        <w:right w:val="none" w:sz="0" w:space="0" w:color="auto"/>
      </w:divBdr>
    </w:div>
    <w:div w:id="207763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spsspro.com.&#12289;"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spsspro.com"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www.spsspro.com"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spsspro.com"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barChart>
        <c:barDir val="bar"/>
        <c:grouping val="clustered"/>
        <c:varyColors val="0"/>
        <c:ser>
          <c:idx val="0"/>
          <c:order val="0"/>
          <c:tx>
            <c:strRef>
              <c:f>Sheet1!$B$1</c:f>
              <c:strCache>
                <c:ptCount val="1"/>
                <c:pt idx="0">
                  <c:v>关联度</c:v>
                </c:pt>
              </c:strCache>
            </c:strRef>
          </c:tx>
          <c:spPr>
            <a:solidFill>
              <a:schemeClr val="accent1"/>
            </a:solidFill>
            <a:ln>
              <a:noFill/>
            </a:ln>
            <a:effectLst/>
          </c:spPr>
          <c:invertIfNegative val="0"/>
          <c:cat>
            <c:strRef>
              <c:f>Sheet1!$A$2:$A$5</c:f>
              <c:strCache>
                <c:ptCount val="4"/>
                <c:pt idx="0">
                  <c:v>题24</c:v>
                </c:pt>
                <c:pt idx="1">
                  <c:v>题18</c:v>
                </c:pt>
                <c:pt idx="2">
                  <c:v>题19</c:v>
                </c:pt>
                <c:pt idx="3">
                  <c:v>题23</c:v>
                </c:pt>
              </c:strCache>
            </c:strRef>
          </c:cat>
          <c:val>
            <c:numRef>
              <c:f>Sheet1!$B$2:$B$5</c:f>
              <c:numCache>
                <c:formatCode>General</c:formatCode>
                <c:ptCount val="4"/>
                <c:pt idx="0">
                  <c:v>0.86599999999999999</c:v>
                </c:pt>
                <c:pt idx="1">
                  <c:v>0.67600000000000005</c:v>
                </c:pt>
                <c:pt idx="2">
                  <c:v>0.65500000000000003</c:v>
                </c:pt>
                <c:pt idx="3">
                  <c:v>0.63900000000000001</c:v>
                </c:pt>
              </c:numCache>
            </c:numRef>
          </c:val>
          <c:extLst>
            <c:ext xmlns:c16="http://schemas.microsoft.com/office/drawing/2014/chart" uri="{C3380CC4-5D6E-409C-BE32-E72D297353CC}">
              <c16:uniqueId val="{00000000-4649-423D-8E73-2C6B113C0CA4}"/>
            </c:ext>
          </c:extLst>
        </c:ser>
        <c:dLbls>
          <c:showLegendKey val="0"/>
          <c:showVal val="0"/>
          <c:showCatName val="0"/>
          <c:showSerName val="0"/>
          <c:showPercent val="0"/>
          <c:showBubbleSize val="0"/>
        </c:dLbls>
        <c:gapWidth val="219"/>
        <c:axId val="1193047728"/>
        <c:axId val="1193021808"/>
      </c:barChart>
      <c:catAx>
        <c:axId val="11930477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193021808"/>
        <c:crosses val="autoZero"/>
        <c:auto val="1"/>
        <c:lblAlgn val="ctr"/>
        <c:lblOffset val="100"/>
        <c:noMultiLvlLbl val="0"/>
      </c:catAx>
      <c:valAx>
        <c:axId val="11930218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193047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55763-A262-4409-B818-F27A0082D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491</TotalTime>
  <Pages>41</Pages>
  <Words>4278</Words>
  <Characters>24391</Characters>
  <Application>Microsoft Office Word</Application>
  <DocSecurity>0</DocSecurity>
  <Lines>203</Lines>
  <Paragraphs>57</Paragraphs>
  <ScaleCrop>false</ScaleCrop>
  <Company/>
  <LinksUpToDate>false</LinksUpToDate>
  <CharactersWithSpaces>28612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雪寒 付</dc:creator>
  <cp:keywords/>
  <dc:description/>
  <cp:lastModifiedBy>Xuebin Wu</cp:lastModifiedBy>
  <cp:revision>46</cp:revision>
  <dcterms:created xsi:type="dcterms:W3CDTF">2024-07-18T08:06:00Z</dcterms:created>
  <dcterms:modified xsi:type="dcterms:W3CDTF">2024-09-17T08:08:00Z</dcterms:modified>
</cp:coreProperties>
</file>